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0B8" w:rsidRPr="00E54509" w:rsidRDefault="00B360B8" w:rsidP="00B360B8">
      <w:pPr>
        <w:spacing w:line="300" w:lineRule="auto"/>
        <w:jc w:val="center"/>
      </w:pPr>
      <w:bookmarkStart w:id="0" w:name="_Ref297964136"/>
      <w:bookmarkStart w:id="1" w:name="_Toc485415463"/>
    </w:p>
    <w:p w:rsidR="00B360B8" w:rsidRPr="00E54509" w:rsidRDefault="00B360B8" w:rsidP="00B360B8">
      <w:pPr>
        <w:spacing w:line="300" w:lineRule="auto"/>
        <w:jc w:val="center"/>
      </w:pPr>
    </w:p>
    <w:p w:rsidR="00B360B8" w:rsidRPr="00E54509" w:rsidRDefault="00B360B8" w:rsidP="00B360B8">
      <w:pPr>
        <w:spacing w:line="300" w:lineRule="auto"/>
      </w:pPr>
    </w:p>
    <w:p w:rsidR="00B360B8" w:rsidRPr="00E54509" w:rsidRDefault="00B360B8" w:rsidP="00B360B8">
      <w:pPr>
        <w:spacing w:line="300" w:lineRule="auto"/>
      </w:pPr>
    </w:p>
    <w:p w:rsidR="00B360B8" w:rsidRPr="00E54509" w:rsidRDefault="00B360B8" w:rsidP="00B360B8">
      <w:pPr>
        <w:spacing w:line="300" w:lineRule="auto"/>
      </w:pPr>
    </w:p>
    <w:p w:rsidR="00B360B8" w:rsidRPr="00E54509" w:rsidRDefault="00B360B8" w:rsidP="00B360B8">
      <w:pPr>
        <w:spacing w:line="480" w:lineRule="auto"/>
        <w:jc w:val="center"/>
        <w:rPr>
          <w:rFonts w:eastAsia="黑体"/>
          <w:b/>
          <w:sz w:val="30"/>
          <w:szCs w:val="30"/>
        </w:rPr>
      </w:pPr>
      <w:r>
        <w:rPr>
          <w:rFonts w:eastAsia="黑体" w:hint="eastAsia"/>
          <w:b/>
          <w:sz w:val="30"/>
          <w:szCs w:val="30"/>
        </w:rPr>
        <w:t>Hi-</w:t>
      </w:r>
      <w:r w:rsidRPr="00E54509">
        <w:rPr>
          <w:rFonts w:eastAsia="黑体"/>
          <w:b/>
          <w:sz w:val="30"/>
          <w:szCs w:val="30"/>
        </w:rPr>
        <w:t xml:space="preserve">GLASS ― </w:t>
      </w:r>
      <w:r>
        <w:rPr>
          <w:rFonts w:eastAsia="黑体"/>
          <w:b/>
          <w:sz w:val="30"/>
          <w:szCs w:val="30"/>
        </w:rPr>
        <w:t xml:space="preserve">High Resolution </w:t>
      </w:r>
      <w:r w:rsidRPr="00E54509">
        <w:rPr>
          <w:rFonts w:eastAsia="黑体"/>
          <w:b/>
          <w:sz w:val="30"/>
          <w:szCs w:val="30"/>
        </w:rPr>
        <w:t xml:space="preserve">Global Land Surface Broadband </w:t>
      </w:r>
      <w:r w:rsidRPr="00E54509">
        <w:rPr>
          <w:rFonts w:eastAsia="黑体" w:hint="eastAsia"/>
          <w:b/>
          <w:sz w:val="30"/>
          <w:szCs w:val="30"/>
        </w:rPr>
        <w:t>Albedo</w:t>
      </w:r>
      <w:r w:rsidRPr="00E54509">
        <w:rPr>
          <w:rFonts w:eastAsia="黑体"/>
          <w:b/>
          <w:sz w:val="30"/>
          <w:szCs w:val="30"/>
        </w:rPr>
        <w:t xml:space="preserve"> Product:</w:t>
      </w:r>
    </w:p>
    <w:p w:rsidR="00B360B8" w:rsidRPr="00E54509" w:rsidRDefault="00B360B8" w:rsidP="00B360B8">
      <w:pPr>
        <w:spacing w:line="360" w:lineRule="auto"/>
        <w:jc w:val="center"/>
        <w:rPr>
          <w:rFonts w:eastAsia="黑体"/>
          <w:b/>
          <w:sz w:val="30"/>
          <w:szCs w:val="30"/>
        </w:rPr>
      </w:pPr>
      <w:r>
        <w:rPr>
          <w:rFonts w:eastAsia="黑体"/>
          <w:b/>
          <w:sz w:val="30"/>
          <w:szCs w:val="30"/>
        </w:rPr>
        <w:t xml:space="preserve">Algorithm Theoretical Basis Document and </w:t>
      </w:r>
      <w:r w:rsidRPr="00E54509">
        <w:rPr>
          <w:rFonts w:eastAsia="黑体" w:hint="eastAsia"/>
          <w:b/>
          <w:sz w:val="30"/>
          <w:szCs w:val="30"/>
        </w:rPr>
        <w:t>User</w:t>
      </w:r>
      <w:r w:rsidRPr="00E54509">
        <w:rPr>
          <w:rFonts w:eastAsia="黑体"/>
          <w:b/>
          <w:sz w:val="30"/>
          <w:szCs w:val="30"/>
        </w:rPr>
        <w:t>’</w:t>
      </w:r>
      <w:r w:rsidRPr="00E54509">
        <w:rPr>
          <w:rFonts w:eastAsia="黑体" w:hint="eastAsia"/>
          <w:b/>
          <w:sz w:val="30"/>
          <w:szCs w:val="30"/>
        </w:rPr>
        <w:t>s Guide</w:t>
      </w:r>
    </w:p>
    <w:p w:rsidR="00B360B8" w:rsidRPr="00E54509" w:rsidRDefault="00B360B8" w:rsidP="00B360B8">
      <w:pPr>
        <w:jc w:val="center"/>
        <w:rPr>
          <w:b/>
          <w:sz w:val="30"/>
          <w:szCs w:val="30"/>
        </w:rPr>
      </w:pPr>
      <w:r w:rsidRPr="00E54509">
        <w:rPr>
          <w:b/>
          <w:sz w:val="30"/>
          <w:szCs w:val="30"/>
        </w:rPr>
        <w:t>Version 0</w:t>
      </w:r>
    </w:p>
    <w:p w:rsidR="00B360B8" w:rsidRPr="00E54509" w:rsidRDefault="00B360B8" w:rsidP="00B360B8">
      <w:pPr>
        <w:spacing w:line="300" w:lineRule="auto"/>
        <w:jc w:val="center"/>
        <w:rPr>
          <w:sz w:val="48"/>
          <w:szCs w:val="48"/>
        </w:rPr>
      </w:pPr>
    </w:p>
    <w:p w:rsidR="00B360B8" w:rsidRPr="00E54509" w:rsidRDefault="00B360B8" w:rsidP="00B360B8">
      <w:pPr>
        <w:spacing w:line="300" w:lineRule="auto"/>
        <w:jc w:val="center"/>
        <w:rPr>
          <w:b/>
          <w:sz w:val="48"/>
          <w:szCs w:val="48"/>
        </w:rPr>
      </w:pPr>
      <w:r w:rsidRPr="00E54509">
        <w:rPr>
          <w:rFonts w:hint="eastAsia"/>
          <w:b/>
          <w:sz w:val="48"/>
          <w:szCs w:val="48"/>
        </w:rPr>
        <w:t>地表反照率产品</w:t>
      </w:r>
      <w:r>
        <w:rPr>
          <w:rFonts w:hint="eastAsia"/>
          <w:b/>
          <w:sz w:val="48"/>
          <w:szCs w:val="48"/>
        </w:rPr>
        <w:t>算法文档与</w:t>
      </w:r>
      <w:r w:rsidRPr="00E54509">
        <w:rPr>
          <w:rFonts w:hint="eastAsia"/>
          <w:b/>
          <w:sz w:val="48"/>
          <w:szCs w:val="48"/>
        </w:rPr>
        <w:t>用户手册</w:t>
      </w:r>
    </w:p>
    <w:p w:rsidR="00B360B8" w:rsidRPr="00E54509" w:rsidRDefault="00B360B8" w:rsidP="00B360B8">
      <w:pPr>
        <w:spacing w:line="300" w:lineRule="auto"/>
        <w:jc w:val="center"/>
        <w:rPr>
          <w:b/>
          <w:sz w:val="28"/>
          <w:szCs w:val="28"/>
        </w:rPr>
      </w:pPr>
    </w:p>
    <w:p w:rsidR="00B360B8" w:rsidRPr="00E54509" w:rsidRDefault="00B360B8" w:rsidP="00B360B8">
      <w:pPr>
        <w:spacing w:line="300" w:lineRule="auto"/>
        <w:jc w:val="center"/>
        <w:rPr>
          <w:rFonts w:eastAsia="华文楷体"/>
          <w:sz w:val="28"/>
          <w:szCs w:val="28"/>
          <w:vertAlign w:val="superscript"/>
        </w:rPr>
      </w:pPr>
      <w:r>
        <w:rPr>
          <w:rFonts w:ascii="华文楷体" w:eastAsia="华文楷体" w:hAnsi="华文楷体" w:hint="eastAsia"/>
          <w:sz w:val="28"/>
          <w:szCs w:val="28"/>
        </w:rPr>
        <w:t>作者列表：</w:t>
      </w:r>
    </w:p>
    <w:p w:rsidR="00B360B8" w:rsidRPr="00E54509" w:rsidRDefault="00B360B8" w:rsidP="00B360B8">
      <w:pPr>
        <w:spacing w:line="300" w:lineRule="auto"/>
        <w:jc w:val="center"/>
        <w:rPr>
          <w:rFonts w:ascii="华文楷体" w:eastAsia="华文楷体" w:hAnsi="华文楷体"/>
        </w:rPr>
      </w:pPr>
    </w:p>
    <w:p w:rsidR="00B360B8" w:rsidRPr="00E54509" w:rsidRDefault="00B360B8" w:rsidP="00B360B8">
      <w:pPr>
        <w:spacing w:line="300" w:lineRule="auto"/>
        <w:jc w:val="center"/>
        <w:rPr>
          <w:szCs w:val="24"/>
        </w:rPr>
      </w:pPr>
    </w:p>
    <w:p w:rsidR="00B360B8" w:rsidRPr="00E54509" w:rsidRDefault="00B360B8" w:rsidP="00B360B8">
      <w:pPr>
        <w:spacing w:line="300" w:lineRule="auto"/>
        <w:jc w:val="center"/>
        <w:rPr>
          <w:szCs w:val="24"/>
        </w:rPr>
      </w:pPr>
    </w:p>
    <w:p w:rsidR="00B360B8" w:rsidRPr="00E54509" w:rsidRDefault="00B360B8" w:rsidP="00B360B8">
      <w:pPr>
        <w:spacing w:line="300" w:lineRule="auto"/>
        <w:jc w:val="center"/>
        <w:rPr>
          <w:szCs w:val="24"/>
        </w:rPr>
      </w:pPr>
    </w:p>
    <w:p w:rsidR="00B360B8" w:rsidRPr="00E54509" w:rsidRDefault="00B360B8" w:rsidP="00B360B8">
      <w:pPr>
        <w:jc w:val="center"/>
        <w:rPr>
          <w:rFonts w:eastAsia="华文楷体" w:hAnsi="华文楷体"/>
          <w:sz w:val="28"/>
          <w:szCs w:val="28"/>
        </w:rPr>
      </w:pPr>
    </w:p>
    <w:p w:rsidR="00B360B8" w:rsidRPr="00E54509" w:rsidRDefault="00B360B8" w:rsidP="00B360B8">
      <w:pPr>
        <w:jc w:val="center"/>
        <w:rPr>
          <w:rFonts w:eastAsia="华文楷体"/>
          <w:sz w:val="28"/>
          <w:szCs w:val="28"/>
        </w:rPr>
      </w:pPr>
    </w:p>
    <w:p w:rsidR="00B360B8" w:rsidRPr="00E54509" w:rsidRDefault="00B360B8" w:rsidP="00B360B8">
      <w:pPr>
        <w:spacing w:line="480" w:lineRule="auto"/>
        <w:jc w:val="center"/>
        <w:rPr>
          <w:szCs w:val="24"/>
        </w:rPr>
      </w:pPr>
      <w:r w:rsidRPr="00E54509">
        <w:rPr>
          <w:rFonts w:eastAsia="华文楷体" w:hint="eastAsia"/>
          <w:szCs w:val="24"/>
        </w:rPr>
        <w:t>20</w:t>
      </w:r>
      <w:r>
        <w:rPr>
          <w:rFonts w:eastAsia="华文楷体"/>
          <w:szCs w:val="24"/>
        </w:rPr>
        <w:t>22</w:t>
      </w:r>
      <w:r w:rsidRPr="00E54509">
        <w:rPr>
          <w:rFonts w:eastAsia="华文楷体" w:hint="eastAsia"/>
          <w:szCs w:val="24"/>
        </w:rPr>
        <w:t>.</w:t>
      </w:r>
      <w:r>
        <w:rPr>
          <w:rFonts w:eastAsia="华文楷体"/>
          <w:szCs w:val="24"/>
        </w:rPr>
        <w:t>5</w:t>
      </w:r>
      <w:r w:rsidRPr="00E54509">
        <w:rPr>
          <w:rFonts w:eastAsia="华文楷体" w:hint="eastAsia"/>
          <w:szCs w:val="24"/>
        </w:rPr>
        <w:t>.1</w:t>
      </w:r>
    </w:p>
    <w:p w:rsidR="00B360B8" w:rsidRPr="007977C5" w:rsidRDefault="00B360B8" w:rsidP="00B360B8">
      <w:pPr>
        <w:spacing w:line="480" w:lineRule="exact"/>
        <w:jc w:val="center"/>
        <w:rPr>
          <w:sz w:val="36"/>
        </w:rPr>
      </w:pPr>
      <w:bookmarkStart w:id="2" w:name="_Toc297417591"/>
      <w:bookmarkStart w:id="3" w:name="_Ref297964080"/>
      <w:bookmarkStart w:id="4" w:name="_Ref297964083"/>
      <w:bookmarkStart w:id="5" w:name="_Ref297964084"/>
      <w:bookmarkStart w:id="6" w:name="_Ref297964094"/>
      <w:bookmarkStart w:id="7" w:name="_Toc297964193"/>
      <w:bookmarkStart w:id="8" w:name="_Toc297964237"/>
      <w:r w:rsidRPr="007977C5">
        <w:rPr>
          <w:rFonts w:hint="eastAsia"/>
          <w:sz w:val="36"/>
        </w:rPr>
        <w:t>摘</w:t>
      </w:r>
      <w:r w:rsidRPr="007977C5">
        <w:rPr>
          <w:rFonts w:hint="eastAsia"/>
          <w:sz w:val="36"/>
        </w:rPr>
        <w:t xml:space="preserve">    </w:t>
      </w:r>
      <w:r w:rsidRPr="007977C5">
        <w:rPr>
          <w:rFonts w:hint="eastAsia"/>
          <w:sz w:val="36"/>
        </w:rPr>
        <w:t>要</w:t>
      </w:r>
      <w:bookmarkEnd w:id="2"/>
      <w:bookmarkEnd w:id="3"/>
      <w:bookmarkEnd w:id="4"/>
      <w:bookmarkEnd w:id="5"/>
      <w:bookmarkEnd w:id="6"/>
      <w:bookmarkEnd w:id="7"/>
      <w:bookmarkEnd w:id="8"/>
    </w:p>
    <w:p w:rsidR="00B360B8" w:rsidRDefault="00B360B8" w:rsidP="00B360B8">
      <w:pPr>
        <w:spacing w:line="480" w:lineRule="exact"/>
        <w:ind w:firstLine="420"/>
        <w:rPr>
          <w:sz w:val="28"/>
        </w:rPr>
      </w:pPr>
    </w:p>
    <w:p w:rsidR="00B360B8" w:rsidRDefault="00B360B8" w:rsidP="00B360B8">
      <w:pPr>
        <w:spacing w:line="480" w:lineRule="exact"/>
        <w:ind w:firstLine="420"/>
        <w:rPr>
          <w:sz w:val="28"/>
        </w:rPr>
      </w:pPr>
      <w:r>
        <w:rPr>
          <w:rFonts w:hint="eastAsia"/>
          <w:sz w:val="28"/>
        </w:rPr>
        <w:t>Hi-</w:t>
      </w:r>
      <w:r w:rsidRPr="00E54509">
        <w:rPr>
          <w:rFonts w:hint="eastAsia"/>
          <w:sz w:val="28"/>
        </w:rPr>
        <w:t>GLASS</w:t>
      </w:r>
      <w:r>
        <w:rPr>
          <w:rFonts w:hint="eastAsia"/>
          <w:sz w:val="28"/>
        </w:rPr>
        <w:t>反照率</w:t>
      </w:r>
      <w:r w:rsidRPr="00E54509">
        <w:rPr>
          <w:rFonts w:hint="eastAsia"/>
          <w:sz w:val="28"/>
        </w:rPr>
        <w:t>产品用户使用手册简要介绍了</w:t>
      </w:r>
      <w:proofErr w:type="gramStart"/>
      <w:r w:rsidRPr="00E54509">
        <w:rPr>
          <w:rFonts w:hint="eastAsia"/>
          <w:sz w:val="28"/>
        </w:rPr>
        <w:t>陆表宽</w:t>
      </w:r>
      <w:proofErr w:type="gramEnd"/>
      <w:r w:rsidRPr="00E54509">
        <w:rPr>
          <w:rFonts w:hint="eastAsia"/>
          <w:sz w:val="28"/>
        </w:rPr>
        <w:t>波段反照率反演算法，对反照率产品的时空分辨率、生产算法以及科学数据集的属性信息等进行了详细描述，旨在使广大用户能够尽快了解并在其科学研究中尽快使用</w:t>
      </w:r>
      <w:r>
        <w:rPr>
          <w:rFonts w:hint="eastAsia"/>
          <w:sz w:val="28"/>
        </w:rPr>
        <w:t>Hi-</w:t>
      </w:r>
      <w:r w:rsidRPr="00E54509">
        <w:rPr>
          <w:rFonts w:hint="eastAsia"/>
          <w:sz w:val="28"/>
        </w:rPr>
        <w:t xml:space="preserve">GLASS </w:t>
      </w:r>
      <w:r>
        <w:rPr>
          <w:rFonts w:hint="eastAsia"/>
          <w:sz w:val="28"/>
        </w:rPr>
        <w:t>反照率</w:t>
      </w:r>
      <w:r w:rsidRPr="00E54509">
        <w:rPr>
          <w:rFonts w:hint="eastAsia"/>
          <w:sz w:val="28"/>
        </w:rPr>
        <w:t>产品。</w:t>
      </w:r>
    </w:p>
    <w:p w:rsidR="00B360B8" w:rsidRPr="00B360B8" w:rsidRDefault="00B360B8" w:rsidP="00B360B8">
      <w:pPr>
        <w:widowControl/>
        <w:spacing w:line="240" w:lineRule="auto"/>
        <w:jc w:val="left"/>
        <w:rPr>
          <w:rFonts w:hint="eastAsia"/>
          <w:sz w:val="28"/>
        </w:rPr>
      </w:pPr>
      <w:r>
        <w:rPr>
          <w:sz w:val="28"/>
        </w:rPr>
        <w:br w:type="page"/>
      </w:r>
      <w:bookmarkStart w:id="9" w:name="_GoBack"/>
      <w:bookmarkEnd w:id="9"/>
    </w:p>
    <w:p w:rsidR="00B360B8" w:rsidRPr="00E54509" w:rsidRDefault="00B360B8" w:rsidP="00B360B8">
      <w:pPr>
        <w:pStyle w:val="2"/>
      </w:pPr>
      <w:r w:rsidRPr="00B360B8">
        <w:rPr>
          <w:rFonts w:hint="eastAsia"/>
        </w:rPr>
        <w:lastRenderedPageBreak/>
        <w:t>背景和意义</w:t>
      </w:r>
      <w:bookmarkEnd w:id="0"/>
      <w:bookmarkEnd w:id="1"/>
    </w:p>
    <w:p w:rsidR="00B360B8" w:rsidRPr="00E54509" w:rsidRDefault="00B360B8" w:rsidP="00B360B8">
      <w:pPr>
        <w:ind w:firstLineChars="200" w:firstLine="480"/>
      </w:pPr>
      <w:r w:rsidRPr="00E54509">
        <w:rPr>
          <w:rFonts w:hint="eastAsia"/>
          <w:lang w:val="zh-CN"/>
        </w:rPr>
        <w:t>地表反照率</w:t>
      </w:r>
      <w:r w:rsidRPr="00E54509">
        <w:t>(Albedo)</w:t>
      </w:r>
      <w:r w:rsidRPr="00E54509">
        <w:rPr>
          <w:rFonts w:hint="eastAsia"/>
          <w:lang w:val="zh-CN"/>
        </w:rPr>
        <w:t>是一个广泛应用于地表能量平衡、中长期天气预测和全球变化研究的重要参数，其定义为短波波段地表所有反射辐射能量与入射能量之比。</w:t>
      </w:r>
      <w:r w:rsidRPr="00E54509">
        <w:rPr>
          <w:rFonts w:hint="eastAsia"/>
        </w:rPr>
        <w:t>地表反照率反映了地球表面对太阳光辐射的反射能力，是地表辐射能量平衡以及地气相互作用中的驱动因子之一。</w:t>
      </w:r>
      <w:r>
        <w:rPr>
          <w:rFonts w:hint="eastAsia"/>
        </w:rPr>
        <w:t>地表反照率的增加，会导致净辐射的减小，</w:t>
      </w:r>
      <w:r w:rsidRPr="00E54509">
        <w:rPr>
          <w:rFonts w:hint="eastAsia"/>
        </w:rPr>
        <w:t>感热通量和潜热通量减少，进而造成大气辐合上升减弱，云和降水减少，土壤湿度减小，使得地表反照率增加，形成一个正反馈过程；而云量的减少使得太阳辐射增加，净辐射加大，形成一个负反馈作用。在正负反馈作用下最终达到稳定状态的过程中，地表反照率起着关键作用。因此，地表反照率是影响地表能量收支平衡的决定性因素，也是影响大气运动的最重要因素之一，甚至影响着局地、区域乃至全球的气候变化。地表反照率的时空变化受到自然过程以及人类活动的影响，具体影响因子如土地利用、土壤湿度、植被覆盖、积雪覆盖等</w:t>
      </w:r>
      <w:r w:rsidRPr="00E54509">
        <w:t>，因此是地气相互作用中的重要不确定因素。</w:t>
      </w:r>
    </w:p>
    <w:p w:rsidR="00B360B8" w:rsidRDefault="00B360B8" w:rsidP="00B360B8">
      <w:pPr>
        <w:ind w:firstLineChars="200" w:firstLine="480"/>
      </w:pPr>
      <w:r w:rsidRPr="00E54509">
        <w:rPr>
          <w:color w:val="000000"/>
          <w:szCs w:val="20"/>
        </w:rPr>
        <w:t>目前已有的全球地表反照率产品以</w:t>
      </w:r>
      <w:r w:rsidRPr="00E54509">
        <w:rPr>
          <w:color w:val="000000"/>
          <w:szCs w:val="20"/>
        </w:rPr>
        <w:t>NASA</w:t>
      </w:r>
      <w:r w:rsidRPr="00E54509">
        <w:rPr>
          <w:color w:val="000000"/>
          <w:szCs w:val="20"/>
        </w:rPr>
        <w:t>发布的基于</w:t>
      </w:r>
      <w:r w:rsidRPr="00E54509">
        <w:rPr>
          <w:color w:val="000000"/>
          <w:szCs w:val="20"/>
        </w:rPr>
        <w:t>MODIS</w:t>
      </w:r>
      <w:r w:rsidRPr="00E54509">
        <w:rPr>
          <w:color w:val="000000"/>
          <w:szCs w:val="20"/>
        </w:rPr>
        <w:t>数据的</w:t>
      </w:r>
      <w:r w:rsidRPr="00E54509">
        <w:rPr>
          <w:color w:val="000000"/>
          <w:szCs w:val="20"/>
        </w:rPr>
        <w:t>MCD43</w:t>
      </w:r>
      <w:r w:rsidRPr="00E54509">
        <w:rPr>
          <w:color w:val="000000"/>
          <w:szCs w:val="20"/>
        </w:rPr>
        <w:t>产品系列为代表，虽然已经取得了很大的成功，但是仍然存在时间分辨率低，数据有缺失的不足。</w:t>
      </w:r>
      <w:r>
        <w:rPr>
          <w:color w:val="000000"/>
          <w:szCs w:val="20"/>
        </w:rPr>
        <w:t>为了支持</w:t>
      </w:r>
      <w:r w:rsidRPr="00E54509">
        <w:t>全球变化与地球系统科学研究</w:t>
      </w:r>
      <w:r>
        <w:t>，</w:t>
      </w:r>
      <w:r w:rsidRPr="00E54509">
        <w:t>在我国</w:t>
      </w:r>
      <w:r w:rsidRPr="00E54509">
        <w:t>863</w:t>
      </w:r>
      <w:r w:rsidRPr="00E54509">
        <w:t>计划重点项目</w:t>
      </w:r>
      <w:r w:rsidRPr="00E54509">
        <w:t>“</w:t>
      </w:r>
      <w:r w:rsidRPr="00E54509">
        <w:t>全球陆表特征参量产品生成与应用研究</w:t>
      </w:r>
      <w:r w:rsidRPr="00E54509">
        <w:t>”</w:t>
      </w:r>
      <w:r w:rsidRPr="00E54509">
        <w:t>支持下</w:t>
      </w:r>
      <w:r>
        <w:t>，我国科学家最早于</w:t>
      </w:r>
      <w:r>
        <w:rPr>
          <w:rFonts w:hint="eastAsia"/>
        </w:rPr>
        <w:t>2012</w:t>
      </w:r>
      <w:r>
        <w:rPr>
          <w:rFonts w:hint="eastAsia"/>
        </w:rPr>
        <w:t>年开发了</w:t>
      </w:r>
      <w:r w:rsidRPr="00E54509">
        <w:t>GLASS</w:t>
      </w:r>
      <w:r w:rsidRPr="00E54509">
        <w:rPr>
          <w:rFonts w:hint="eastAsia"/>
        </w:rPr>
        <w:t xml:space="preserve"> (</w:t>
      </w:r>
      <w:r w:rsidRPr="00E54509">
        <w:t>Global Land Surface</w:t>
      </w:r>
      <w:r w:rsidRPr="00E54509">
        <w:rPr>
          <w:rFonts w:hint="eastAsia"/>
        </w:rPr>
        <w:t xml:space="preserve"> Satellite) </w:t>
      </w:r>
      <w:proofErr w:type="gramStart"/>
      <w:r>
        <w:rPr>
          <w:rFonts w:hint="eastAsia"/>
        </w:rPr>
        <w:t>陆</w:t>
      </w:r>
      <w:r w:rsidRPr="00E54509">
        <w:t>表反照率</w:t>
      </w:r>
      <w:proofErr w:type="gramEnd"/>
      <w:r w:rsidRPr="00E54509">
        <w:t>产品</w:t>
      </w:r>
      <w:r>
        <w:t>V</w:t>
      </w:r>
      <w:r>
        <w:rPr>
          <w:rFonts w:hint="eastAsia"/>
        </w:rPr>
        <w:t>1.0</w:t>
      </w:r>
      <w:r>
        <w:rPr>
          <w:rFonts w:hint="eastAsia"/>
        </w:rPr>
        <w:t>版。之后又在</w:t>
      </w:r>
      <w:r w:rsidRPr="00E54509">
        <w:t>863</w:t>
      </w:r>
      <w:r w:rsidRPr="00E54509">
        <w:t>计划重点项目</w:t>
      </w:r>
      <w:r w:rsidRPr="00E54509">
        <w:t>“</w:t>
      </w:r>
      <w:r w:rsidRPr="005805DA">
        <w:rPr>
          <w:rFonts w:hint="eastAsia"/>
        </w:rPr>
        <w:t>全球陆表特征参量数据产品生成技术</w:t>
      </w:r>
      <w:r w:rsidRPr="00E54509">
        <w:t>”</w:t>
      </w:r>
      <w:r w:rsidRPr="00E54509">
        <w:t>支持下</w:t>
      </w:r>
      <w:r>
        <w:rPr>
          <w:rFonts w:hint="eastAsia"/>
        </w:rPr>
        <w:t>升级算法并重新生成</w:t>
      </w:r>
      <w:r w:rsidRPr="00E54509">
        <w:t>GLASS</w:t>
      </w:r>
      <w:r w:rsidRPr="00E54509">
        <w:t>反照率产品</w:t>
      </w:r>
      <w:r>
        <w:t>V</w:t>
      </w:r>
      <w:r>
        <w:rPr>
          <w:rFonts w:hint="eastAsia"/>
        </w:rPr>
        <w:t>4.0</w:t>
      </w:r>
      <w:r>
        <w:rPr>
          <w:rFonts w:hint="eastAsia"/>
        </w:rPr>
        <w:t>版</w:t>
      </w:r>
      <w:r>
        <w:t>。新版</w:t>
      </w:r>
      <w:r>
        <w:t>GLASS</w:t>
      </w:r>
      <w:r>
        <w:t>反照率</w:t>
      </w:r>
      <w:r>
        <w:rPr>
          <w:rFonts w:hint="eastAsia"/>
        </w:rPr>
        <w:t>产品</w:t>
      </w:r>
      <w:r w:rsidRPr="00E54509">
        <w:rPr>
          <w:rFonts w:hint="eastAsia"/>
        </w:rPr>
        <w:t>覆盖的空间范围是全球陆地表面，时间范围是</w:t>
      </w:r>
      <w:r w:rsidRPr="00E54509">
        <w:rPr>
          <w:rFonts w:hint="eastAsia"/>
        </w:rPr>
        <w:t>198</w:t>
      </w:r>
      <w:r>
        <w:rPr>
          <w:rFonts w:hint="eastAsia"/>
        </w:rPr>
        <w:t>1</w:t>
      </w:r>
      <w:r w:rsidRPr="00E54509">
        <w:rPr>
          <w:rFonts w:hint="eastAsia"/>
        </w:rPr>
        <w:t>-201</w:t>
      </w:r>
      <w:r>
        <w:rPr>
          <w:rFonts w:hint="eastAsia"/>
        </w:rPr>
        <w:t>5</w:t>
      </w:r>
      <w:r w:rsidRPr="00E54509">
        <w:rPr>
          <w:rFonts w:hint="eastAsia"/>
        </w:rPr>
        <w:t>年，其中基于</w:t>
      </w:r>
      <w:r w:rsidRPr="00E54509">
        <w:rPr>
          <w:rFonts w:hint="eastAsia"/>
        </w:rPr>
        <w:t>MODIS</w:t>
      </w:r>
      <w:r w:rsidRPr="00E54509">
        <w:rPr>
          <w:rFonts w:hint="eastAsia"/>
        </w:rPr>
        <w:t>数据生成的产品</w:t>
      </w:r>
      <w:r>
        <w:rPr>
          <w:rFonts w:hint="eastAsia"/>
        </w:rPr>
        <w:t>时间跨度是</w:t>
      </w:r>
      <w:r w:rsidRPr="00E54509">
        <w:rPr>
          <w:rFonts w:hint="eastAsia"/>
        </w:rPr>
        <w:t>2000-201</w:t>
      </w:r>
      <w:r>
        <w:rPr>
          <w:rFonts w:hint="eastAsia"/>
        </w:rPr>
        <w:t>5</w:t>
      </w:r>
      <w:r w:rsidRPr="00E54509">
        <w:rPr>
          <w:rFonts w:hint="eastAsia"/>
        </w:rPr>
        <w:t>年，空间分辨率是</w:t>
      </w:r>
      <w:r w:rsidRPr="00E54509">
        <w:rPr>
          <w:rFonts w:hint="eastAsia"/>
        </w:rPr>
        <w:t>1</w:t>
      </w:r>
      <w:r w:rsidRPr="00E54509">
        <w:rPr>
          <w:rFonts w:hint="eastAsia"/>
        </w:rPr>
        <w:t>公里</w:t>
      </w:r>
      <w:r>
        <w:rPr>
          <w:rFonts w:hint="eastAsia"/>
        </w:rPr>
        <w:t>和</w:t>
      </w:r>
      <w:r>
        <w:t>0.05</w:t>
      </w:r>
      <w:r>
        <w:rPr>
          <w:rFonts w:hint="eastAsia"/>
        </w:rPr>
        <w:t>度（约</w:t>
      </w:r>
      <w:r w:rsidRPr="00E54509">
        <w:rPr>
          <w:rFonts w:hint="eastAsia"/>
        </w:rPr>
        <w:t>5</w:t>
      </w:r>
      <w:r w:rsidRPr="00E54509">
        <w:rPr>
          <w:rFonts w:hint="eastAsia"/>
        </w:rPr>
        <w:t>公里</w:t>
      </w:r>
      <w:r>
        <w:rPr>
          <w:rFonts w:hint="eastAsia"/>
        </w:rPr>
        <w:t>）；</w:t>
      </w:r>
      <w:r w:rsidRPr="00E54509">
        <w:rPr>
          <w:rFonts w:hint="eastAsia"/>
        </w:rPr>
        <w:t>基于</w:t>
      </w:r>
      <w:r w:rsidRPr="00E54509">
        <w:rPr>
          <w:rFonts w:hint="eastAsia"/>
        </w:rPr>
        <w:t>AVHRR</w:t>
      </w:r>
      <w:r w:rsidRPr="00E54509">
        <w:rPr>
          <w:rFonts w:hint="eastAsia"/>
        </w:rPr>
        <w:t>数据生成</w:t>
      </w:r>
      <w:r>
        <w:rPr>
          <w:rFonts w:hint="eastAsia"/>
        </w:rPr>
        <w:t>的产品时间跨度是</w:t>
      </w:r>
      <w:r w:rsidRPr="00E54509">
        <w:rPr>
          <w:rFonts w:hint="eastAsia"/>
        </w:rPr>
        <w:t>198</w:t>
      </w:r>
      <w:r>
        <w:rPr>
          <w:rFonts w:hint="eastAsia"/>
        </w:rPr>
        <w:t>1</w:t>
      </w:r>
      <w:r w:rsidRPr="00E54509">
        <w:rPr>
          <w:rFonts w:hint="eastAsia"/>
        </w:rPr>
        <w:t>-</w:t>
      </w:r>
      <w:r>
        <w:rPr>
          <w:rFonts w:hint="eastAsia"/>
        </w:rPr>
        <w:t>2010</w:t>
      </w:r>
      <w:r w:rsidRPr="00E54509">
        <w:rPr>
          <w:rFonts w:hint="eastAsia"/>
        </w:rPr>
        <w:t>年，空间分辨率是</w:t>
      </w:r>
      <w:r>
        <w:t>0.05</w:t>
      </w:r>
      <w:r>
        <w:rPr>
          <w:rFonts w:hint="eastAsia"/>
        </w:rPr>
        <w:t>度</w:t>
      </w:r>
      <w:r w:rsidRPr="00E54509">
        <w:rPr>
          <w:rFonts w:hint="eastAsia"/>
        </w:rPr>
        <w:t>，</w:t>
      </w:r>
      <w:r>
        <w:rPr>
          <w:rFonts w:hint="eastAsia"/>
        </w:rPr>
        <w:t>在</w:t>
      </w:r>
      <w:r>
        <w:rPr>
          <w:rFonts w:hint="eastAsia"/>
        </w:rPr>
        <w:t>2000-2010</w:t>
      </w:r>
      <w:r>
        <w:rPr>
          <w:rFonts w:hint="eastAsia"/>
        </w:rPr>
        <w:t>年间这两种来源的产品共同存在。</w:t>
      </w:r>
    </w:p>
    <w:p w:rsidR="00B360B8" w:rsidRPr="00B360B8" w:rsidRDefault="00B360B8" w:rsidP="00B360B8">
      <w:pPr>
        <w:ind w:firstLineChars="200" w:firstLine="480"/>
        <w:rPr>
          <w:rFonts w:hint="eastAsia"/>
          <w:sz w:val="21"/>
        </w:rPr>
      </w:pPr>
      <w:r>
        <w:rPr>
          <w:rFonts w:hint="eastAsia"/>
        </w:rPr>
        <w:t>以上</w:t>
      </w:r>
      <w:proofErr w:type="gramStart"/>
      <w:r>
        <w:rPr>
          <w:rFonts w:hint="eastAsia"/>
        </w:rPr>
        <w:t>公里级</w:t>
      </w:r>
      <w:proofErr w:type="gramEnd"/>
      <w:r>
        <w:rPr>
          <w:rFonts w:hint="eastAsia"/>
        </w:rPr>
        <w:t>地表反照率产品已经应用于区域和全球尺度能量平衡、碳水循环和气候变化等研究中，但</w:t>
      </w:r>
      <w:proofErr w:type="gramStart"/>
      <w:r>
        <w:rPr>
          <w:rFonts w:hint="eastAsia"/>
        </w:rPr>
        <w:t>公里级</w:t>
      </w:r>
      <w:proofErr w:type="gramEnd"/>
      <w:r>
        <w:rPr>
          <w:rFonts w:hint="eastAsia"/>
        </w:rPr>
        <w:t>地表反照率产品无法满足精细的农业、城市、极地和山地环境监测。精细化的城市能量平衡研</w:t>
      </w:r>
      <w:r w:rsidRPr="00B360B8">
        <w:rPr>
          <w:rFonts w:hint="eastAsia"/>
        </w:rPr>
        <w:t>究</w:t>
      </w:r>
      <w:r w:rsidRPr="00B360B8">
        <w:fldChar w:fldCharType="begin"/>
      </w:r>
      <w:r w:rsidRPr="00B360B8">
        <w:instrText xml:space="preserve"> ADDIN EN.CITE &lt;EndNote&gt;&lt;Cite&gt;&lt;Author&gt;Guo&lt;/Author&gt;&lt;Year&gt;2022&lt;/Year&gt;&lt;RecNum&gt;1031&lt;/RecNum&gt;&lt;DisplayText&gt;(Guo et al. 2022)&lt;/DisplayText&gt;&lt;record&gt;&lt;rec-number&gt;1031&lt;/rec-number&gt;&lt;foreign-keys&gt;&lt;key app="EN" db-id="zzzr00x0l5xfwaeszvlpxet6x2rvf0d909e2" timestamp="1641191964"&gt;1031&lt;/key&gt;&lt;/foreign-keys&gt;&lt;ref-type name="Journal Article"&gt;17&lt;/ref-type&gt;&lt;contributors&gt;&lt;authors&gt;&lt;author&gt;Guo, Tianci&lt;/author&gt;&lt;author&gt;He, Tao&lt;/author&gt;&lt;author&gt;Liang, Shunlin&lt;/author&gt;&lt;author&gt;Roujean, Jean-Louis&lt;/author&gt;&lt;author&gt;Zhou, Yuyu&lt;/author&gt;&lt;author&gt;Huang, Xin&lt;/author&gt;&lt;/authors&gt;&lt;/contributors&gt;&lt;titles&gt;&lt;title&gt;Multi-decadal analysis of high-resolution albedo changes induced by urbanization over contrasted Chinese cities based on Landsat data&lt;/title&gt;&lt;secondary-title&gt;Remote Sensing of Environment&lt;/secondary-title&gt;&lt;/titles&gt;&lt;periodical&gt;&lt;full-title&gt;Remote Sensing of Environment&lt;/full-title&gt;&lt;abbr-1&gt;Remote Sens Environ&lt;/abbr-1&gt;&lt;/periodical&gt;&lt;pages&gt;112832&lt;/pages&gt;&lt;volume&gt;269&lt;/volume&gt;&lt;keywords&gt;&lt;keyword&gt;Urbanization&lt;/keyword&gt;&lt;keyword&gt;Remote sensing&lt;/keyword&gt;&lt;keyword&gt;Albedo&lt;/keyword&gt;&lt;keyword&gt;Land cover change&lt;/keyword&gt;&lt;keyword&gt;Landsat&lt;/keyword&gt;&lt;/keywords&gt;&lt;dates&gt;&lt;year&gt;2022&lt;/year&gt;&lt;pub-dates&gt;&lt;date&gt;2022/02/01/&lt;/date&gt;&lt;/pub-dates&gt;&lt;/dates&gt;&lt;isbn&gt;0034-4257&lt;/isbn&gt;&lt;urls&gt;&lt;related-urls&gt;&lt;url&gt;https://www.sciencedirect.com/science/article/pii/S0034425721005526&lt;/url&gt;&lt;/related-urls&gt;&lt;/urls&gt;&lt;electronic-resource-num&gt;https://doi.org/10.1016/j.rse.2021.112832&lt;/electronic-resource-num&gt;&lt;/record&gt;&lt;/Cite&gt;&lt;/EndNote&gt;</w:instrText>
      </w:r>
      <w:r w:rsidRPr="00B360B8">
        <w:fldChar w:fldCharType="separate"/>
      </w:r>
      <w:r w:rsidRPr="00B360B8">
        <w:t>(Guo et al. 2022)</w:t>
      </w:r>
      <w:r w:rsidRPr="00B360B8">
        <w:fldChar w:fldCharType="end"/>
      </w:r>
      <w:r w:rsidRPr="00B360B8">
        <w:rPr>
          <w:rFonts w:hint="eastAsia"/>
        </w:rPr>
        <w:t>、</w:t>
      </w:r>
      <w:proofErr w:type="gramStart"/>
      <w:r w:rsidRPr="00B360B8">
        <w:rPr>
          <w:rFonts w:hint="eastAsia"/>
        </w:rPr>
        <w:t>复杂山区</w:t>
      </w:r>
      <w:proofErr w:type="gramEnd"/>
      <w:r w:rsidRPr="00B360B8">
        <w:rPr>
          <w:rFonts w:hint="eastAsia"/>
        </w:rPr>
        <w:t>冰雪消融</w:t>
      </w:r>
      <w:r w:rsidRPr="00B360B8">
        <w:fldChar w:fldCharType="begin"/>
      </w:r>
      <w:r w:rsidRPr="00B360B8">
        <w:instrText xml:space="preserve"> ADDIN EN.CITE &lt;EndNote&gt;&lt;Cite&gt;&lt;Author&gt;Wu&lt;/Author&gt;&lt;Year&gt;2019&lt;/Year&gt;&lt;RecNum&gt;1222&lt;/RecNum&gt;&lt;DisplayText&gt;(Wu et al. 2019)&lt;/DisplayText&gt;&lt;record&gt;&lt;rec-number&gt;1222&lt;/rec-number&gt;&lt;foreign-keys&gt;&lt;key app="EN" db-id="zzzr00x0l5xfwaeszvlpxet6x2rvf0d909e2" timestamp="1650283933"&gt;1222&lt;/key&gt;&lt;/foreign-keys&gt;&lt;ref-type name="Journal Article"&gt;17&lt;/ref-type&gt;&lt;contributors&gt;&lt;authors&gt;&lt;author&gt;Wu, Yuwei&lt;/author&gt;&lt;author&gt;Wang, Ninglian&lt;/author&gt;&lt;author&gt;Li, Zhen&lt;/author&gt;&lt;author&gt;Chen, Anan&lt;/author&gt;&lt;author&gt;Guo, Zhongming&lt;/author&gt;&lt;author&gt;Qie, Yufan&lt;/author&gt;&lt;/authors&gt;&lt;/contributors&gt;&lt;titles&gt;&lt;title&gt;The effect of thermal radiation from surrounding terrain on glacier surface temperatures retrieved from remote sensing data: A case study from Qiyi Glacier, China&lt;/title&gt;&lt;secondary-title&gt;Remote Sensing of Environment&lt;/secondary-title&gt;&lt;/titles&gt;&lt;periodical&gt;&lt;full-title&gt;Remote Sensing of Environment&lt;/full-title&gt;&lt;abbr-1&gt;Remote Sens Environ&lt;/abbr-1&gt;&lt;/periodical&gt;&lt;pages&gt;111267&lt;/pages&gt;&lt;volume&gt;231&lt;/volume&gt;&lt;keywords&gt;&lt;keyword&gt;Mountain glacier&lt;/keyword&gt;&lt;keyword&gt;LST retrieval&lt;/keyword&gt;&lt;keyword&gt;Terrain effect&lt;/keyword&gt;&lt;keyword&gt;Landsat ETM+&lt;/keyword&gt;&lt;/keywords&gt;&lt;dates&gt;&lt;year&gt;2019&lt;/year&gt;&lt;pub-dates&gt;&lt;date&gt;2019/09/15/&lt;/date&gt;&lt;/pub-dates&gt;&lt;/dates&gt;&lt;isbn&gt;0034-4257&lt;/isbn&gt;&lt;urls&gt;&lt;related-urls&gt;&lt;url&gt;https://www.sciencedirect.com/science/article/pii/S003442571930286X&lt;/url&gt;&lt;/related-urls&gt;&lt;/urls&gt;&lt;electronic-resource-num&gt;https://doi.org/10.1016/j.rse.2019.111267&lt;/electronic-resource-num&gt;&lt;/record&gt;&lt;/Cite&gt;&lt;/EndNote&gt;</w:instrText>
      </w:r>
      <w:r w:rsidRPr="00B360B8">
        <w:fldChar w:fldCharType="separate"/>
      </w:r>
      <w:r w:rsidRPr="00B360B8">
        <w:t>(Wu et al. 2019)</w:t>
      </w:r>
      <w:r w:rsidRPr="00B360B8">
        <w:fldChar w:fldCharType="end"/>
      </w:r>
      <w:r w:rsidRPr="00B360B8">
        <w:t>以及</w:t>
      </w:r>
      <w:r w:rsidRPr="00B360B8">
        <w:rPr>
          <w:rFonts w:hint="eastAsia"/>
        </w:rPr>
        <w:t>山地辐射参量高精度估计与应用</w:t>
      </w:r>
      <w:r w:rsidRPr="00B360B8">
        <w:fldChar w:fldCharType="begin"/>
      </w:r>
      <w:r w:rsidRPr="00B360B8">
        <w:instrText xml:space="preserve"> ADDIN EN.CITE &lt;EndNote&gt;&lt;Cite&gt;&lt;Author&gt;Bouamri&lt;/Author&gt;&lt;Year&gt;2021&lt;/Year&gt;&lt;RecNum&gt;1059&lt;/RecNum&gt;&lt;DisplayText&gt;(Bouamri et al. 2021)&lt;/DisplayText&gt;&lt;record&gt;&lt;rec-number&gt;1059&lt;/rec-number&gt;&lt;foreign-keys&gt;&lt;key app="EN" db-id="zzzr00x0l5xfwaeszvlpxet6x2rvf0d909e2" timestamp="1645579381"&gt;1059&lt;/key&gt;&lt;/foreign-keys&gt;&lt;ref-type name="Journal Article"&gt;17&lt;/ref-type&gt;&lt;contributors&gt;&lt;authors&gt;&lt;author&gt;Bouamri,Hafsa&lt;/author&gt;&lt;author&gt;Kinnard,Christophe&lt;/author&gt;&lt;author&gt;Boudhar,Abdelghani&lt;/author&gt;&lt;author&gt;Gascoin,Simon&lt;/author&gt;&lt;author&gt;Hanich,Lahoucine&lt;/author&gt;&lt;author&gt;Chehbouni,Abdelghani&lt;/author&gt;&lt;/authors&gt;&lt;/contributors&gt;&lt;titles&gt;&lt;title&gt;MODIS Does Not Capture the Spatial Heterogeneity of Snow Cover Induced by Solar Radiation&lt;/title&gt;&lt;secondary-title&gt;Frontiers in Earth Science&lt;/secondary-title&gt;&lt;short-title&gt;MODIS does not capture the spatial heterogeneity of snow cover induced by solar radiation&lt;/short-title&gt;&lt;/titles&gt;&lt;periodical&gt;&lt;full-title&gt;Frontiers in Earth Science&lt;/full-title&gt;&lt;/periodical&gt;&lt;volume&gt;9&lt;/volume&gt;&lt;keywords&gt;&lt;keyword&gt;Snow water equivalent (SWE),Snow cover,Temperature index model,solar radiation,snowmelt,MODIS (Moderate Resolution Imaging Spectro-radiometer),semiarid mounatin,Moroccan Atlas&lt;/keyword&gt;&lt;/keywords&gt;&lt;dates&gt;&lt;year&gt;2021&lt;/year&gt;&lt;pub-dates&gt;&lt;date&gt;2021-April-29&lt;/date&gt;&lt;/pub-dates&gt;&lt;/dates&gt;&lt;isbn&gt;2296-6463&lt;/isbn&gt;&lt;work-type&gt;Original Research&lt;/work-type&gt;&lt;urls&gt;&lt;related-urls&gt;&lt;url&gt;https://www.frontiersin.org/article/10.3389/feart.2021.640250&lt;/url&gt;&lt;/related-urls&gt;&lt;/urls&gt;&lt;electronic-resource-num&gt;10.3389/feart.2021.640250&lt;/electronic-resource-num&gt;&lt;language&gt;English&lt;/language&gt;&lt;/record&gt;&lt;/Cite&gt;&lt;/EndNote&gt;</w:instrText>
      </w:r>
      <w:r w:rsidRPr="00B360B8">
        <w:fldChar w:fldCharType="separate"/>
      </w:r>
      <w:r w:rsidRPr="00B360B8">
        <w:t>(</w:t>
      </w:r>
      <w:proofErr w:type="spellStart"/>
      <w:r w:rsidRPr="00B360B8">
        <w:t>Bouamri</w:t>
      </w:r>
      <w:proofErr w:type="spellEnd"/>
      <w:r w:rsidRPr="00B360B8">
        <w:t xml:space="preserve"> et al. 2021)</w:t>
      </w:r>
      <w:r w:rsidRPr="00B360B8">
        <w:fldChar w:fldCharType="end"/>
      </w:r>
      <w:r w:rsidRPr="00B360B8">
        <w:t>等都依赖更高</w:t>
      </w:r>
      <w:r w:rsidRPr="00B360B8">
        <w:rPr>
          <w:rFonts w:hint="eastAsia"/>
        </w:rPr>
        <w:t>空间分辨率的地表反照率产品。现有的高分辨率卫星（</w:t>
      </w:r>
      <w:r w:rsidRPr="00B360B8">
        <w:rPr>
          <w:rFonts w:hint="eastAsia"/>
        </w:rPr>
        <w:t>Landsat</w:t>
      </w:r>
      <w:r w:rsidRPr="00B360B8">
        <w:rPr>
          <w:rFonts w:hint="eastAsia"/>
        </w:rPr>
        <w:t>系列和</w:t>
      </w:r>
      <w:r>
        <w:rPr>
          <w:rFonts w:hint="eastAsia"/>
        </w:rPr>
        <w:t>Sentinel-</w:t>
      </w:r>
      <w:r>
        <w:t>2</w:t>
      </w:r>
      <w:r>
        <w:rPr>
          <w:rFonts w:hint="eastAsia"/>
        </w:rPr>
        <w:t>等）时间分辨率低、观测角度小，无法通过累积多角度观测来实现反照率反演；同时，地表反照率反演结果存在大量</w:t>
      </w:r>
      <w:proofErr w:type="gramStart"/>
      <w:r>
        <w:rPr>
          <w:rFonts w:hint="eastAsia"/>
        </w:rPr>
        <w:t>云污染</w:t>
      </w:r>
      <w:proofErr w:type="gramEnd"/>
      <w:r>
        <w:rPr>
          <w:rFonts w:hint="eastAsia"/>
        </w:rPr>
        <w:t>区域，会导致用户难以使用。因此，构建高质量时空连续的高分辨率地表反照率产品意义重大。</w:t>
      </w:r>
    </w:p>
    <w:p w:rsidR="002375B8" w:rsidRDefault="002375B8" w:rsidP="00B360B8">
      <w:pPr>
        <w:pStyle w:val="2"/>
        <w:rPr>
          <w:rFonts w:hint="eastAsia"/>
        </w:rPr>
      </w:pPr>
      <w:r w:rsidRPr="00706E72">
        <w:lastRenderedPageBreak/>
        <w:t>主要算法简介</w:t>
      </w:r>
    </w:p>
    <w:p w:rsidR="00460F9F" w:rsidRDefault="00460F9F" w:rsidP="00B360B8">
      <w:pPr>
        <w:ind w:firstLineChars="200" w:firstLine="480"/>
      </w:pPr>
      <w:r>
        <w:rPr>
          <w:rFonts w:hint="eastAsia"/>
        </w:rPr>
        <w:t>Hi</w:t>
      </w:r>
      <w:r w:rsidR="00B360B8">
        <w:rPr>
          <w:rFonts w:hint="eastAsia"/>
        </w:rPr>
        <w:t>-</w:t>
      </w:r>
      <w:r>
        <w:rPr>
          <w:rFonts w:hint="eastAsia"/>
        </w:rPr>
        <w:t>GLASS</w:t>
      </w:r>
      <w:r>
        <w:rPr>
          <w:rFonts w:hint="eastAsia"/>
        </w:rPr>
        <w:t>地表反照率产品</w:t>
      </w:r>
      <w:r>
        <w:t>基本思想一是生成</w:t>
      </w:r>
      <w:proofErr w:type="gramStart"/>
      <w:r>
        <w:t>高空间</w:t>
      </w:r>
      <w:proofErr w:type="gramEnd"/>
      <w:r>
        <w:t>分辨率的地表反照率初级产品，二是通过融合不同数据源、不同时空分辨率的地表反照率初级产品，得到高时空分辨率的时空连续一致的全球地表反照率合成产品。地表反照率的遥感反演算法采用了和</w:t>
      </w:r>
      <w:r>
        <w:rPr>
          <w:rFonts w:hint="eastAsia"/>
        </w:rPr>
        <w:t>G</w:t>
      </w:r>
      <w:r>
        <w:t>LASS</w:t>
      </w:r>
      <w:r>
        <w:t>地表反照率类似的直接反演算法，不经过地表二向反射模型</w:t>
      </w:r>
      <w:proofErr w:type="gramStart"/>
      <w:r>
        <w:t>和窄宽波段</w:t>
      </w:r>
      <w:proofErr w:type="gramEnd"/>
      <w:r>
        <w:t>反照率转换的途径，直接从多波段大气层顶反射率中通过简单的线性公式计算宽波段反照率。</w:t>
      </w:r>
    </w:p>
    <w:p w:rsidR="00460F9F" w:rsidRDefault="00460F9F" w:rsidP="00B360B8">
      <w:pPr>
        <w:ind w:firstLineChars="200" w:firstLine="480"/>
        <w:rPr>
          <w:rFonts w:hint="eastAsia"/>
        </w:rPr>
      </w:pPr>
      <w:r>
        <w:rPr>
          <w:rFonts w:hint="eastAsia"/>
        </w:rPr>
        <w:t>遥感反演的地表参数产品都会受到云的影响而出现数据缺失现象，目前多数地表参数产品通过多天数据合成从一定程度上减少了数据缺失比例，但并不能彻底消除数据缺失现象，给数据产品的使用者带来很大不便。因此项目组开发了基于双向卡尔曼滤波（</w:t>
      </w:r>
      <w:r>
        <w:rPr>
          <w:rFonts w:hint="eastAsia"/>
        </w:rPr>
        <w:t>B</w:t>
      </w:r>
      <w:r>
        <w:t>idirectional Kalman Filter</w:t>
      </w:r>
      <w:r>
        <w:rPr>
          <w:rFonts w:hint="eastAsia"/>
        </w:rPr>
        <w:t>）的地表反照率时间序列滤波算法，该算法使用</w:t>
      </w:r>
      <w:r>
        <w:rPr>
          <w:rFonts w:hint="eastAsia"/>
        </w:rPr>
        <w:t>NASA</w:t>
      </w:r>
      <w:r>
        <w:rPr>
          <w:rFonts w:hint="eastAsia"/>
        </w:rPr>
        <w:t>发布的</w:t>
      </w:r>
      <w:r>
        <w:rPr>
          <w:rFonts w:hint="eastAsia"/>
        </w:rPr>
        <w:t>MODIS</w:t>
      </w:r>
      <w:r>
        <w:rPr>
          <w:rFonts w:hint="eastAsia"/>
        </w:rPr>
        <w:t>地表反照率产品（</w:t>
      </w:r>
      <w:r>
        <w:rPr>
          <w:rFonts w:hint="eastAsia"/>
        </w:rPr>
        <w:t>MCD</w:t>
      </w:r>
      <w:r>
        <w:t>43</w:t>
      </w:r>
      <w:r>
        <w:rPr>
          <w:rFonts w:hint="eastAsia"/>
        </w:rPr>
        <w:t>数据集）作为卡尔曼滤波背景场，在此基础上进行</w:t>
      </w:r>
      <w:proofErr w:type="gramStart"/>
      <w:r>
        <w:rPr>
          <w:rFonts w:hint="eastAsia"/>
        </w:rPr>
        <w:t>高空间</w:t>
      </w:r>
      <w:proofErr w:type="gramEnd"/>
      <w:r>
        <w:rPr>
          <w:rFonts w:hint="eastAsia"/>
        </w:rPr>
        <w:t>分辨率地表反照率产品的融合以及时间序列平滑和</w:t>
      </w:r>
      <w:proofErr w:type="gramStart"/>
      <w:r>
        <w:rPr>
          <w:rFonts w:hint="eastAsia"/>
        </w:rPr>
        <w:t>缺失值</w:t>
      </w:r>
      <w:proofErr w:type="gramEnd"/>
      <w:r>
        <w:rPr>
          <w:rFonts w:hint="eastAsia"/>
        </w:rPr>
        <w:t>填补。</w:t>
      </w:r>
      <w:r>
        <w:br/>
      </w:r>
      <w:r w:rsidRPr="00B360B8">
        <w:rPr>
          <w:rStyle w:val="20"/>
        </w:rPr>
        <w:t>Hi</w:t>
      </w:r>
      <w:r w:rsidR="00B360B8">
        <w:rPr>
          <w:rStyle w:val="20"/>
          <w:rFonts w:hint="eastAsia"/>
        </w:rPr>
        <w:t>-</w:t>
      </w:r>
      <w:r w:rsidRPr="00B360B8">
        <w:rPr>
          <w:rStyle w:val="20"/>
        </w:rPr>
        <w:t>GLASS</w:t>
      </w:r>
      <w:r w:rsidRPr="00B360B8">
        <w:rPr>
          <w:rStyle w:val="20"/>
        </w:rPr>
        <w:t>反照率产品算法程序流程</w:t>
      </w:r>
    </w:p>
    <w:p w:rsidR="00460F9F" w:rsidRDefault="00460F9F" w:rsidP="00F57881">
      <w:pPr>
        <w:pStyle w:val="a7"/>
        <w:numPr>
          <w:ilvl w:val="0"/>
          <w:numId w:val="2"/>
        </w:numPr>
        <w:ind w:firstLineChars="0"/>
      </w:pPr>
      <w:r>
        <w:rPr>
          <w:rFonts w:hint="eastAsia"/>
        </w:rPr>
        <w:t>瞬时反照率算法流程</w:t>
      </w:r>
    </w:p>
    <w:p w:rsidR="00F57881" w:rsidRDefault="00CA2BCC" w:rsidP="00B360B8">
      <w:pPr>
        <w:ind w:firstLineChars="200" w:firstLine="480"/>
      </w:pPr>
      <w:r>
        <w:rPr>
          <w:rFonts w:hint="eastAsia"/>
        </w:rPr>
        <w:t>瞬时反照率算法部分需要输入的参数主要有两个部分，待反演日期对应的</w:t>
      </w:r>
      <w:r>
        <w:rPr>
          <w:rFonts w:hint="eastAsia"/>
        </w:rPr>
        <w:t>Landsat</w:t>
      </w:r>
      <w:r>
        <w:rPr>
          <w:rFonts w:hint="eastAsia"/>
        </w:rPr>
        <w:t>天顶反射率数据和分网格的回归系数查找表。</w:t>
      </w:r>
    </w:p>
    <w:p w:rsidR="00CA2BCC" w:rsidRDefault="00CA2BCC" w:rsidP="00B360B8">
      <w:pPr>
        <w:ind w:firstLineChars="200" w:firstLine="480"/>
      </w:pPr>
      <w:r>
        <w:rPr>
          <w:rFonts w:hint="eastAsia"/>
        </w:rPr>
        <w:t>查找表数据是根据太阳入射</w:t>
      </w:r>
      <w:r>
        <w:rPr>
          <w:rFonts w:hint="eastAsia"/>
        </w:rPr>
        <w:t>/</w:t>
      </w:r>
      <w:r>
        <w:rPr>
          <w:rFonts w:hint="eastAsia"/>
        </w:rPr>
        <w:t>观测角度划分网格的地表反射率——反照率回归系数查找表，可根据</w:t>
      </w:r>
      <w:r>
        <w:rPr>
          <w:rFonts w:hint="eastAsia"/>
        </w:rPr>
        <w:t>Landsat</w:t>
      </w:r>
      <w:r>
        <w:rPr>
          <w:rFonts w:hint="eastAsia"/>
        </w:rPr>
        <w:t>元数据</w:t>
      </w:r>
      <w:r>
        <w:rPr>
          <w:rFonts w:hint="eastAsia"/>
        </w:rPr>
        <w:t>MTL</w:t>
      </w:r>
      <w:r>
        <w:t>文件中包含的角度等信息查找得到对应的反照率回归系数。</w:t>
      </w:r>
    </w:p>
    <w:p w:rsidR="00CA2BCC" w:rsidRDefault="00057BFC" w:rsidP="00057BFC">
      <w:pPr>
        <w:pStyle w:val="a7"/>
        <w:numPr>
          <w:ilvl w:val="0"/>
          <w:numId w:val="2"/>
        </w:numPr>
        <w:ind w:firstLineChars="0"/>
      </w:pPr>
      <w:r>
        <w:rPr>
          <w:rFonts w:hint="eastAsia"/>
        </w:rPr>
        <w:t>滤波算法流程</w:t>
      </w:r>
    </w:p>
    <w:p w:rsidR="00C02648" w:rsidRDefault="00057BFC" w:rsidP="00B360B8">
      <w:pPr>
        <w:ind w:firstLine="420"/>
        <w:rPr>
          <w:rFonts w:hint="eastAsia"/>
        </w:rPr>
      </w:pPr>
      <w:r>
        <w:t>滤波算法部分需要输入的参数</w:t>
      </w:r>
      <w:r w:rsidR="00C02648">
        <w:t>主要有两个部分，作为</w:t>
      </w:r>
      <w:proofErr w:type="gramStart"/>
      <w:r w:rsidR="00C02648">
        <w:t>背景场数据</w:t>
      </w:r>
      <w:proofErr w:type="gramEnd"/>
      <w:r w:rsidR="00C02648">
        <w:t>的</w:t>
      </w:r>
      <w:r w:rsidR="00C02648">
        <w:t>MODIS MCD43A3</w:t>
      </w:r>
      <w:r w:rsidR="00C02648">
        <w:t>反照率产品和经过直接反演法生成的</w:t>
      </w:r>
      <w:r w:rsidR="00C02648">
        <w:t>Landsat</w:t>
      </w:r>
      <w:r w:rsidR="00C02648">
        <w:t>地表反照率数据。双向卡尔曼滤波算法通过前向后向两次滤波过程填补</w:t>
      </w:r>
      <w:r w:rsidR="00C02648">
        <w:t>Landsat</w:t>
      </w:r>
      <w:r w:rsidR="00C02648">
        <w:t>地表反照率数据中缺失的部分，最终输出时间连续，没有空缺的</w:t>
      </w:r>
      <w:proofErr w:type="gramStart"/>
      <w:r w:rsidR="00C02648">
        <w:t>高空间</w:t>
      </w:r>
      <w:proofErr w:type="gramEnd"/>
      <w:r w:rsidR="00C02648">
        <w:t>分辨率地表反照率序列。</w:t>
      </w:r>
    </w:p>
    <w:p w:rsidR="00C02648" w:rsidRDefault="00C02648" w:rsidP="00B360B8">
      <w:pPr>
        <w:pStyle w:val="2"/>
        <w:rPr>
          <w:rFonts w:hint="eastAsia"/>
        </w:rPr>
      </w:pPr>
      <w:r w:rsidRPr="00706E72">
        <w:t>Hi</w:t>
      </w:r>
      <w:r w:rsidR="00B360B8">
        <w:rPr>
          <w:rFonts w:hint="eastAsia"/>
        </w:rPr>
        <w:t>-</w:t>
      </w:r>
      <w:r w:rsidRPr="00706E72">
        <w:t>GLASS</w:t>
      </w:r>
      <w:r w:rsidRPr="00706E72">
        <w:t>反照率产品命名规则和文件格式</w:t>
      </w:r>
    </w:p>
    <w:p w:rsidR="00C02648" w:rsidRDefault="00C02648" w:rsidP="00C02648">
      <w:r>
        <w:rPr>
          <w:rFonts w:hint="eastAsia"/>
        </w:rPr>
        <w:t>H</w:t>
      </w:r>
      <w:r>
        <w:t>IGLASS</w:t>
      </w:r>
      <w:r>
        <w:t>地表反照率产品文件名形如：</w:t>
      </w:r>
    </w:p>
    <w:p w:rsidR="00C02648" w:rsidRDefault="00C02648" w:rsidP="00C02648">
      <w:r>
        <w:t>LXXX_XXXX_PXXRXX_YYYYMMDD_YYYYMMDD</w:t>
      </w:r>
      <w:r w:rsidR="00706E72">
        <w:t>_01_T1_swalb_bvXX</w:t>
      </w:r>
      <w:r w:rsidRPr="00C02648">
        <w:t>.tif</w:t>
      </w:r>
    </w:p>
    <w:p w:rsidR="00B360B8" w:rsidRDefault="00C02648" w:rsidP="00C02648">
      <w:r>
        <w:t>比如一个具体的例子是：</w:t>
      </w:r>
    </w:p>
    <w:p w:rsidR="00C02648" w:rsidRDefault="00C02648" w:rsidP="00C02648">
      <w:r w:rsidRPr="00C02648">
        <w:t>LC08_L1TP_040028_20191217_20220208_01_T1_swalb_bv00.tif</w:t>
      </w:r>
    </w:p>
    <w:p w:rsidR="00C02648" w:rsidRDefault="00C02648" w:rsidP="00C02648">
      <w:r>
        <w:t>其中：</w:t>
      </w:r>
    </w:p>
    <w:p w:rsidR="00C02648" w:rsidRDefault="00C02648" w:rsidP="00C02648">
      <w:pPr>
        <w:pStyle w:val="a7"/>
        <w:numPr>
          <w:ilvl w:val="0"/>
          <w:numId w:val="3"/>
        </w:numPr>
        <w:ind w:firstLineChars="0"/>
      </w:pPr>
      <w:r>
        <w:rPr>
          <w:rFonts w:hint="eastAsia"/>
        </w:rPr>
        <w:lastRenderedPageBreak/>
        <w:t>产品前缀【</w:t>
      </w:r>
      <w:r>
        <w:rPr>
          <w:rFonts w:hint="eastAsia"/>
        </w:rPr>
        <w:t>LXXX_</w:t>
      </w:r>
      <w:r>
        <w:t>XXXX</w:t>
      </w:r>
      <w:r>
        <w:rPr>
          <w:rFonts w:hint="eastAsia"/>
        </w:rPr>
        <w:t>】</w:t>
      </w:r>
    </w:p>
    <w:p w:rsidR="00C02648" w:rsidRDefault="00C02648" w:rsidP="00C02648">
      <w:pPr>
        <w:pStyle w:val="a7"/>
        <w:ind w:left="720" w:firstLineChars="0" w:firstLine="0"/>
      </w:pPr>
      <w:r>
        <w:t>表示产品输入的原始数据来源，如</w:t>
      </w:r>
      <w:r>
        <w:t>LC08_L1TP</w:t>
      </w:r>
      <w:r>
        <w:t>表示产品由</w:t>
      </w:r>
      <w:r>
        <w:t>Landsat8</w:t>
      </w:r>
      <w:r>
        <w:t>原始大气层顶反射率</w:t>
      </w:r>
      <w:r>
        <w:rPr>
          <w:rFonts w:hint="eastAsia"/>
        </w:rPr>
        <w:t>L</w:t>
      </w:r>
      <w:r>
        <w:t>1TP</w:t>
      </w:r>
      <w:r>
        <w:t>数据生成。</w:t>
      </w:r>
    </w:p>
    <w:p w:rsidR="00C02648" w:rsidRDefault="00C02648" w:rsidP="00C02648">
      <w:pPr>
        <w:pStyle w:val="a7"/>
        <w:numPr>
          <w:ilvl w:val="0"/>
          <w:numId w:val="3"/>
        </w:numPr>
        <w:ind w:firstLineChars="0"/>
      </w:pPr>
      <w:r>
        <w:rPr>
          <w:rFonts w:hint="eastAsia"/>
        </w:rPr>
        <w:t>产品行列号【</w:t>
      </w:r>
      <w:r>
        <w:rPr>
          <w:rFonts w:hint="eastAsia"/>
        </w:rPr>
        <w:t>PXX</w:t>
      </w:r>
      <w:r>
        <w:t>RXX</w:t>
      </w:r>
      <w:r>
        <w:rPr>
          <w:rFonts w:hint="eastAsia"/>
        </w:rPr>
        <w:t>】</w:t>
      </w:r>
    </w:p>
    <w:p w:rsidR="00C02648" w:rsidRDefault="00C02648" w:rsidP="00C02648">
      <w:pPr>
        <w:pStyle w:val="a7"/>
        <w:ind w:left="720" w:firstLineChars="0" w:firstLine="0"/>
      </w:pPr>
      <w:r>
        <w:t>表示产品</w:t>
      </w:r>
      <w:r w:rsidR="00706E72">
        <w:t>位置</w:t>
      </w:r>
      <w:r>
        <w:t>所在的</w:t>
      </w:r>
      <w:r>
        <w:rPr>
          <w:rFonts w:hint="eastAsia"/>
        </w:rPr>
        <w:t>行列号。</w:t>
      </w:r>
    </w:p>
    <w:p w:rsidR="00C02648" w:rsidRDefault="00C02648" w:rsidP="00C02648">
      <w:pPr>
        <w:pStyle w:val="a7"/>
        <w:numPr>
          <w:ilvl w:val="0"/>
          <w:numId w:val="3"/>
        </w:numPr>
        <w:ind w:firstLineChars="0"/>
      </w:pPr>
      <w:r>
        <w:rPr>
          <w:rFonts w:hint="eastAsia"/>
        </w:rPr>
        <w:t>产品观测日期【</w:t>
      </w:r>
      <w:r>
        <w:rPr>
          <w:rFonts w:hint="eastAsia"/>
        </w:rPr>
        <w:t>YYYY</w:t>
      </w:r>
      <w:r>
        <w:t>MMDD</w:t>
      </w:r>
      <w:r>
        <w:rPr>
          <w:rFonts w:hint="eastAsia"/>
        </w:rPr>
        <w:t>】</w:t>
      </w:r>
    </w:p>
    <w:p w:rsidR="00706E72" w:rsidRDefault="00706E72" w:rsidP="00706E72">
      <w:pPr>
        <w:pStyle w:val="a7"/>
        <w:ind w:left="720" w:firstLineChars="0" w:firstLine="0"/>
      </w:pPr>
      <w:r>
        <w:rPr>
          <w:rFonts w:hint="eastAsia"/>
        </w:rPr>
        <w:t>表示产品的观测日期。</w:t>
      </w:r>
    </w:p>
    <w:p w:rsidR="00706E72" w:rsidRDefault="00706E72" w:rsidP="00706E72">
      <w:pPr>
        <w:pStyle w:val="a7"/>
        <w:numPr>
          <w:ilvl w:val="0"/>
          <w:numId w:val="3"/>
        </w:numPr>
        <w:ind w:firstLineChars="0"/>
      </w:pPr>
      <w:r>
        <w:rPr>
          <w:rFonts w:hint="eastAsia"/>
        </w:rPr>
        <w:t>产品生成日期【</w:t>
      </w:r>
      <w:r>
        <w:rPr>
          <w:rFonts w:hint="eastAsia"/>
        </w:rPr>
        <w:t>YYYYMMDD</w:t>
      </w:r>
      <w:r>
        <w:rPr>
          <w:rFonts w:hint="eastAsia"/>
        </w:rPr>
        <w:t>】</w:t>
      </w:r>
    </w:p>
    <w:p w:rsidR="00706E72" w:rsidRDefault="00706E72" w:rsidP="00706E72">
      <w:pPr>
        <w:pStyle w:val="a7"/>
        <w:ind w:left="720" w:firstLineChars="0" w:firstLine="0"/>
      </w:pPr>
      <w:r>
        <w:rPr>
          <w:rFonts w:hint="eastAsia"/>
        </w:rPr>
        <w:t>表示产品生成日期。</w:t>
      </w:r>
    </w:p>
    <w:p w:rsidR="00706E72" w:rsidRDefault="00706E72" w:rsidP="00706E72">
      <w:pPr>
        <w:pStyle w:val="a7"/>
        <w:numPr>
          <w:ilvl w:val="0"/>
          <w:numId w:val="3"/>
        </w:numPr>
        <w:ind w:firstLineChars="0"/>
      </w:pPr>
      <w:r>
        <w:rPr>
          <w:rFonts w:hint="eastAsia"/>
        </w:rPr>
        <w:t>产品后缀【</w:t>
      </w:r>
      <w:proofErr w:type="spellStart"/>
      <w:r>
        <w:rPr>
          <w:rFonts w:hint="eastAsia"/>
        </w:rPr>
        <w:t>s</w:t>
      </w:r>
      <w:r>
        <w:t>walb</w:t>
      </w:r>
      <w:proofErr w:type="spellEnd"/>
      <w:r>
        <w:t>】</w:t>
      </w:r>
    </w:p>
    <w:p w:rsidR="00706E72" w:rsidRDefault="00706E72" w:rsidP="00706E72">
      <w:pPr>
        <w:pStyle w:val="a7"/>
        <w:ind w:left="720" w:firstLineChars="0" w:firstLine="0"/>
      </w:pPr>
      <w:r>
        <w:rPr>
          <w:rFonts w:hint="eastAsia"/>
        </w:rPr>
        <w:t>表示该产品为地表反照率产品</w:t>
      </w:r>
    </w:p>
    <w:p w:rsidR="00706E72" w:rsidRDefault="00706E72" w:rsidP="00706E72">
      <w:pPr>
        <w:pStyle w:val="a7"/>
        <w:numPr>
          <w:ilvl w:val="0"/>
          <w:numId w:val="3"/>
        </w:numPr>
        <w:ind w:firstLineChars="0"/>
      </w:pPr>
      <w:r>
        <w:rPr>
          <w:rFonts w:hint="eastAsia"/>
        </w:rPr>
        <w:t>产品版本号【</w:t>
      </w:r>
      <w:proofErr w:type="spellStart"/>
      <w:r>
        <w:rPr>
          <w:rFonts w:hint="eastAsia"/>
        </w:rPr>
        <w:t>bv</w:t>
      </w:r>
      <w:r>
        <w:t>XX</w:t>
      </w:r>
      <w:proofErr w:type="spellEnd"/>
      <w:r>
        <w:rPr>
          <w:rFonts w:hint="eastAsia"/>
        </w:rPr>
        <w:t>】</w:t>
      </w:r>
    </w:p>
    <w:p w:rsidR="00706E72" w:rsidRDefault="00706E72" w:rsidP="00B360B8">
      <w:pPr>
        <w:pStyle w:val="a7"/>
        <w:ind w:left="720" w:firstLineChars="0" w:firstLine="0"/>
        <w:rPr>
          <w:rFonts w:hint="eastAsia"/>
        </w:rPr>
      </w:pPr>
      <w:r>
        <w:rPr>
          <w:rFonts w:hint="eastAsia"/>
        </w:rPr>
        <w:t>表示产品使用算法的版本编号</w:t>
      </w:r>
    </w:p>
    <w:p w:rsidR="00706E72" w:rsidRDefault="00706E72" w:rsidP="00B360B8">
      <w:pPr>
        <w:pStyle w:val="2"/>
        <w:rPr>
          <w:rFonts w:hint="eastAsia"/>
        </w:rPr>
      </w:pPr>
      <w:r w:rsidRPr="00706E72">
        <w:rPr>
          <w:rFonts w:hint="eastAsia"/>
        </w:rPr>
        <w:t>Hi</w:t>
      </w:r>
      <w:r w:rsidR="00B360B8">
        <w:rPr>
          <w:rFonts w:hint="eastAsia"/>
        </w:rPr>
        <w:t>-</w:t>
      </w:r>
      <w:r w:rsidRPr="00706E72">
        <w:t>GLASS</w:t>
      </w:r>
      <w:r w:rsidRPr="00706E72">
        <w:t>反照率产品文件内容说明</w:t>
      </w:r>
    </w:p>
    <w:p w:rsidR="00706E72" w:rsidRDefault="00706E72" w:rsidP="00B360B8">
      <w:pPr>
        <w:ind w:firstLineChars="200" w:firstLine="480"/>
      </w:pPr>
      <w:r>
        <w:rPr>
          <w:rFonts w:hint="eastAsia"/>
        </w:rPr>
        <w:t>H</w:t>
      </w:r>
      <w:r>
        <w:t>i</w:t>
      </w:r>
      <w:r w:rsidR="00B360B8">
        <w:rPr>
          <w:rFonts w:hint="eastAsia"/>
        </w:rPr>
        <w:t>-</w:t>
      </w:r>
      <w:r>
        <w:t>GLASS</w:t>
      </w:r>
      <w:r>
        <w:t>地表反照率产品生产数据空间分辨率为</w:t>
      </w:r>
      <w:r>
        <w:rPr>
          <w:rFonts w:hint="eastAsia"/>
        </w:rPr>
        <w:t>3</w:t>
      </w:r>
      <w:r>
        <w:t>0m</w:t>
      </w:r>
      <w:r>
        <w:t>，时间分辨率为</w:t>
      </w:r>
      <w:r>
        <w:rPr>
          <w:rFonts w:hint="eastAsia"/>
        </w:rPr>
        <w:t>1</w:t>
      </w:r>
      <w:r>
        <w:t>6</w:t>
      </w:r>
      <w:r>
        <w:t>天，具体内容如下：</w:t>
      </w:r>
    </w:p>
    <w:p w:rsidR="00B360B8" w:rsidRDefault="00B360B8" w:rsidP="00B360B8">
      <w:pPr>
        <w:ind w:firstLineChars="200" w:firstLine="480"/>
        <w:rPr>
          <w:rFonts w:hint="eastAsia"/>
        </w:rPr>
      </w:pPr>
    </w:p>
    <w:p w:rsidR="00706E72" w:rsidRDefault="00706E72" w:rsidP="00706E72">
      <w:r>
        <w:t>参数说明：短波波段黑空反照率</w:t>
      </w:r>
    </w:p>
    <w:p w:rsidR="00706E72" w:rsidRDefault="00706E72" w:rsidP="00706E72">
      <w:r>
        <w:t>数据类型：</w:t>
      </w:r>
      <w:r>
        <w:rPr>
          <w:rFonts w:hint="eastAsia"/>
        </w:rPr>
        <w:t>i</w:t>
      </w:r>
      <w:r>
        <w:t>nt16</w:t>
      </w:r>
    </w:p>
    <w:p w:rsidR="00706E72" w:rsidRDefault="00706E72" w:rsidP="00706E72">
      <w:r>
        <w:t>数据范围：</w:t>
      </w:r>
      <w:r>
        <w:rPr>
          <w:rFonts w:hint="eastAsia"/>
        </w:rPr>
        <w:t>0</w:t>
      </w:r>
      <w:r>
        <w:t>-1000</w:t>
      </w:r>
    </w:p>
    <w:p w:rsidR="00706E72" w:rsidRDefault="00706E72" w:rsidP="00706E72">
      <w:r>
        <w:t>填充值：</w:t>
      </w:r>
      <w:r>
        <w:rPr>
          <w:rFonts w:hint="eastAsia"/>
        </w:rPr>
        <w:t>-</w:t>
      </w:r>
      <w:r>
        <w:t>9999</w:t>
      </w:r>
    </w:p>
    <w:p w:rsidR="00B360B8" w:rsidRDefault="00706E72" w:rsidP="00706E72">
      <w:r>
        <w:t>Scale Factor</w:t>
      </w:r>
      <w:r>
        <w:t>：</w:t>
      </w:r>
      <w:r>
        <w:rPr>
          <w:rFonts w:hint="eastAsia"/>
        </w:rPr>
        <w:t>0</w:t>
      </w:r>
      <w:r>
        <w:t>.001</w:t>
      </w:r>
    </w:p>
    <w:p w:rsidR="00B360B8" w:rsidRDefault="00B360B8" w:rsidP="00B360B8">
      <w:pPr>
        <w:pStyle w:val="2"/>
      </w:pPr>
      <w:r>
        <w:rPr>
          <w:rFonts w:hint="eastAsia"/>
        </w:rPr>
        <w:t>参考文献</w:t>
      </w:r>
    </w:p>
    <w:p w:rsidR="00B360B8" w:rsidRPr="00B360B8" w:rsidRDefault="00B360B8" w:rsidP="00B360B8">
      <w:pPr>
        <w:pStyle w:val="EndNoteBibliography"/>
        <w:rPr>
          <w:i/>
        </w:rPr>
      </w:pPr>
      <w:r>
        <w:fldChar w:fldCharType="begin"/>
      </w:r>
      <w:r>
        <w:instrText xml:space="preserve"> ADDIN EN.REFLIST </w:instrText>
      </w:r>
      <w:r>
        <w:fldChar w:fldCharType="separate"/>
      </w:r>
      <w:r w:rsidRPr="00B360B8">
        <w:t xml:space="preserve">Bouamri, H., Kinnard, C., Boudhar, A., Gascoin, S., Hanich, L., &amp; Chehbouni, A. (2021). MODIS Does Not Capture the Spatial Heterogeneity of Snow Cover Induced by Solar Radiation. </w:t>
      </w:r>
      <w:r w:rsidRPr="00B360B8">
        <w:rPr>
          <w:i/>
        </w:rPr>
        <w:t>Frontiers in Earth Science, 9</w:t>
      </w:r>
    </w:p>
    <w:p w:rsidR="00B360B8" w:rsidRPr="00B360B8" w:rsidRDefault="00B360B8" w:rsidP="00B360B8">
      <w:pPr>
        <w:pStyle w:val="EndNoteBibliography"/>
      </w:pPr>
      <w:r w:rsidRPr="00B360B8">
        <w:t xml:space="preserve">Guo, T., He, T., Liang, S., Roujean, J.-L., Zhou, Y., &amp; Huang, X. (2022). Multi-decadal analysis of high-resolution albedo changes induced by urbanization over contrasted Chinese cities based on Landsat data. </w:t>
      </w:r>
      <w:r w:rsidRPr="00B360B8">
        <w:rPr>
          <w:i/>
        </w:rPr>
        <w:t>Remote Sensing of Environment, 269</w:t>
      </w:r>
      <w:r w:rsidRPr="00B360B8">
        <w:t>, 112832</w:t>
      </w:r>
    </w:p>
    <w:p w:rsidR="00B360B8" w:rsidRPr="00B360B8" w:rsidRDefault="00B360B8" w:rsidP="00B360B8">
      <w:pPr>
        <w:pStyle w:val="EndNoteBibliography"/>
      </w:pPr>
      <w:r w:rsidRPr="00B360B8">
        <w:t xml:space="preserve">Wu, Y., Wang, N., Li, Z., Chen, A., Guo, Z., &amp; Qie, Y. (2019). The effect of thermal radiation from surrounding terrain on glacier surface temperatures retrieved from remote sensing data: A case study from Qiyi Glacier, China. </w:t>
      </w:r>
      <w:r w:rsidRPr="00B360B8">
        <w:rPr>
          <w:i/>
        </w:rPr>
        <w:t xml:space="preserve">Remote Sensing of </w:t>
      </w:r>
      <w:r w:rsidRPr="00B360B8">
        <w:rPr>
          <w:i/>
        </w:rPr>
        <w:lastRenderedPageBreak/>
        <w:t>Environment, 231</w:t>
      </w:r>
      <w:r w:rsidRPr="00B360B8">
        <w:t>, 111267</w:t>
      </w:r>
    </w:p>
    <w:p w:rsidR="00706E72" w:rsidRPr="00460F9F" w:rsidRDefault="00B360B8" w:rsidP="00706E72">
      <w:r>
        <w:fldChar w:fldCharType="end"/>
      </w:r>
    </w:p>
    <w:sectPr w:rsidR="00706E72" w:rsidRPr="00460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D9" w:rsidRDefault="004F64D9" w:rsidP="002375B8">
      <w:r>
        <w:separator/>
      </w:r>
    </w:p>
  </w:endnote>
  <w:endnote w:type="continuationSeparator" w:id="0">
    <w:p w:rsidR="004F64D9" w:rsidRDefault="004F64D9" w:rsidP="0023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D9" w:rsidRDefault="004F64D9" w:rsidP="002375B8">
      <w:r>
        <w:separator/>
      </w:r>
    </w:p>
  </w:footnote>
  <w:footnote w:type="continuationSeparator" w:id="0">
    <w:p w:rsidR="004F64D9" w:rsidRDefault="004F64D9" w:rsidP="0023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1AC5"/>
    <w:multiLevelType w:val="hybridMultilevel"/>
    <w:tmpl w:val="B3BA5BBE"/>
    <w:lvl w:ilvl="0" w:tplc="6AC6A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9F14C3"/>
    <w:multiLevelType w:val="hybridMultilevel"/>
    <w:tmpl w:val="9CA4B1CA"/>
    <w:lvl w:ilvl="0" w:tplc="837CC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937259"/>
    <w:multiLevelType w:val="hybridMultilevel"/>
    <w:tmpl w:val="30C66564"/>
    <w:lvl w:ilvl="0" w:tplc="6C86DA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yNLIwNzA1sLQwMbBU0lEKTi0uzszPAykwrAUAHgOvgywAAAA="/>
    <w:docVar w:name="EN.Layout" w:val="&lt;ENLayout&gt;&lt;Style&gt;Remote Sensing of Envi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zr00x0l5xfwaeszvlpxet6x2rvf0d909e2&quot;&gt;RefLib1-Converted2&lt;record-ids&gt;&lt;item&gt;1031&lt;/item&gt;&lt;item&gt;1059&lt;/item&gt;&lt;item&gt;1222&lt;/item&gt;&lt;/record-ids&gt;&lt;/item&gt;&lt;/Libraries&gt;"/>
  </w:docVars>
  <w:rsids>
    <w:rsidRoot w:val="00E74070"/>
    <w:rsid w:val="00057BFC"/>
    <w:rsid w:val="00081ABA"/>
    <w:rsid w:val="00114C4B"/>
    <w:rsid w:val="002375B8"/>
    <w:rsid w:val="00460F9F"/>
    <w:rsid w:val="004F64D9"/>
    <w:rsid w:val="00706E72"/>
    <w:rsid w:val="008F5776"/>
    <w:rsid w:val="00B360B8"/>
    <w:rsid w:val="00BC54FA"/>
    <w:rsid w:val="00BD4BCD"/>
    <w:rsid w:val="00C02648"/>
    <w:rsid w:val="00CA2BCC"/>
    <w:rsid w:val="00E74070"/>
    <w:rsid w:val="00F5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9A6C1"/>
  <w15:chartTrackingRefBased/>
  <w15:docId w15:val="{5A5B5121-F8C8-41B9-ACF2-8B0FFDD5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0B8"/>
    <w:pPr>
      <w:widowControl w:val="0"/>
      <w:spacing w:line="400" w:lineRule="exact"/>
      <w:jc w:val="both"/>
    </w:pPr>
    <w:rPr>
      <w:rFonts w:ascii="Times New Roman" w:hAnsi="Times New Roman"/>
      <w:sz w:val="24"/>
    </w:rPr>
  </w:style>
  <w:style w:type="paragraph" w:styleId="2">
    <w:name w:val="heading 2"/>
    <w:basedOn w:val="a"/>
    <w:next w:val="a"/>
    <w:link w:val="20"/>
    <w:unhideWhenUsed/>
    <w:qFormat/>
    <w:rsid w:val="00B360B8"/>
    <w:pPr>
      <w:keepNext/>
      <w:keepLines/>
      <w:spacing w:before="120" w:after="120" w:line="360" w:lineRule="auto"/>
      <w:outlineLvl w:val="1"/>
    </w:pPr>
    <w:rPr>
      <w:rFonts w:eastAsiaTheme="majorEastAsia" w:cstheme="majorBidi"/>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5B8"/>
    <w:rPr>
      <w:sz w:val="18"/>
      <w:szCs w:val="18"/>
    </w:rPr>
  </w:style>
  <w:style w:type="paragraph" w:styleId="a5">
    <w:name w:val="footer"/>
    <w:basedOn w:val="a"/>
    <w:link w:val="a6"/>
    <w:uiPriority w:val="99"/>
    <w:unhideWhenUsed/>
    <w:rsid w:val="002375B8"/>
    <w:pPr>
      <w:tabs>
        <w:tab w:val="center" w:pos="4153"/>
        <w:tab w:val="right" w:pos="8306"/>
      </w:tabs>
      <w:snapToGrid w:val="0"/>
      <w:jc w:val="left"/>
    </w:pPr>
    <w:rPr>
      <w:sz w:val="18"/>
      <w:szCs w:val="18"/>
    </w:rPr>
  </w:style>
  <w:style w:type="character" w:customStyle="1" w:styleId="a6">
    <w:name w:val="页脚 字符"/>
    <w:basedOn w:val="a0"/>
    <w:link w:val="a5"/>
    <w:uiPriority w:val="99"/>
    <w:rsid w:val="002375B8"/>
    <w:rPr>
      <w:sz w:val="18"/>
      <w:szCs w:val="18"/>
    </w:rPr>
  </w:style>
  <w:style w:type="paragraph" w:styleId="a7">
    <w:name w:val="List Paragraph"/>
    <w:basedOn w:val="a"/>
    <w:uiPriority w:val="34"/>
    <w:qFormat/>
    <w:rsid w:val="00460F9F"/>
    <w:pPr>
      <w:ind w:firstLineChars="200" w:firstLine="420"/>
    </w:pPr>
  </w:style>
  <w:style w:type="character" w:customStyle="1" w:styleId="20">
    <w:name w:val="标题 2 字符"/>
    <w:basedOn w:val="a0"/>
    <w:link w:val="2"/>
    <w:rsid w:val="00B360B8"/>
    <w:rPr>
      <w:rFonts w:ascii="Times New Roman" w:eastAsiaTheme="majorEastAsia" w:hAnsi="Times New Roman" w:cstheme="majorBidi"/>
      <w:b/>
      <w:bCs/>
      <w:sz w:val="28"/>
      <w:szCs w:val="32"/>
    </w:rPr>
  </w:style>
  <w:style w:type="paragraph" w:customStyle="1" w:styleId="EndNoteBibliographyTitle">
    <w:name w:val="EndNote Bibliography Title"/>
    <w:basedOn w:val="a"/>
    <w:link w:val="EndNoteBibliographyTitle0"/>
    <w:rsid w:val="00B360B8"/>
    <w:pPr>
      <w:jc w:val="center"/>
    </w:pPr>
    <w:rPr>
      <w:rFonts w:cs="Times New Roman"/>
      <w:noProof/>
    </w:rPr>
  </w:style>
  <w:style w:type="character" w:customStyle="1" w:styleId="EndNoteBibliographyTitle0">
    <w:name w:val="EndNote Bibliography Title 字符"/>
    <w:basedOn w:val="a0"/>
    <w:link w:val="EndNoteBibliographyTitle"/>
    <w:rsid w:val="00B360B8"/>
    <w:rPr>
      <w:rFonts w:ascii="Times New Roman" w:hAnsi="Times New Roman" w:cs="Times New Roman"/>
      <w:noProof/>
      <w:sz w:val="24"/>
    </w:rPr>
  </w:style>
  <w:style w:type="paragraph" w:customStyle="1" w:styleId="EndNoteBibliography">
    <w:name w:val="EndNote Bibliography"/>
    <w:basedOn w:val="a"/>
    <w:link w:val="EndNoteBibliography0"/>
    <w:rsid w:val="00B360B8"/>
    <w:rPr>
      <w:rFonts w:cs="Times New Roman"/>
      <w:noProof/>
    </w:rPr>
  </w:style>
  <w:style w:type="character" w:customStyle="1" w:styleId="EndNoteBibliography0">
    <w:name w:val="EndNote Bibliography 字符"/>
    <w:basedOn w:val="a0"/>
    <w:link w:val="EndNoteBibliography"/>
    <w:rsid w:val="00B360B8"/>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Yichuan Ma</cp:lastModifiedBy>
  <cp:revision>2</cp:revision>
  <dcterms:created xsi:type="dcterms:W3CDTF">2022-05-06T06:48:00Z</dcterms:created>
  <dcterms:modified xsi:type="dcterms:W3CDTF">2022-05-06T06:48:00Z</dcterms:modified>
</cp:coreProperties>
</file>