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Ref297964136"/>
      <w:bookmarkStart w:id="1" w:name="_Toc485415463"/>
      <w:r>
        <w:rPr>
          <w:rFonts w:hint="eastAsia"/>
        </w:rPr>
        <w:t>背景和意义</w:t>
      </w:r>
      <w:bookmarkEnd w:id="0"/>
      <w:bookmarkEnd w:id="1"/>
    </w:p>
    <w:p>
      <w:pPr>
        <w:ind w:firstLine="480" w:firstLineChars="200"/>
        <w:rPr>
          <w:lang w:val="zh-CN"/>
        </w:rPr>
      </w:pPr>
      <w:r>
        <w:rPr>
          <w:rFonts w:hint="eastAsia"/>
          <w:lang w:val="zh-CN"/>
        </w:rPr>
        <w:t>土壤圈处于大气圈、生物圈和岩石圈的交界面，通过蒸发与渗透作用，将大气降水、地表径流和地下径流紧密地联系在一起。土壤水是地球生态系统的一个重要组成部分，它是陆地植物、土壤生物赖以生存的重要物质源泉之一，在全球水循环中发挥着重要的作用，也是许多水文模型、气候模型、生态模型等的重要输入参数。土壤水作为陆面生态系统水循环的重要组成，是植物生长发育的基本条件，也是研究植物水分胁迫、进行旱情监测、农作物估产等的一个重要指标。土壤水分（</w:t>
      </w:r>
      <w:r>
        <w:rPr>
          <w:lang w:val="zh-CN"/>
        </w:rPr>
        <w:t>Soil moisture</w:t>
      </w:r>
      <w:r>
        <w:rPr>
          <w:rFonts w:hint="eastAsia"/>
          <w:lang w:val="zh-CN"/>
        </w:rPr>
        <w:t>）通常指土壤非饱和层的含水率，是全球气候观测系统指定观测的基本气候变量（Essential Climate Variable, ECV）之一。因此，高分辨率的土壤水分产品对于地球系统的各种应用研究至关重要，包括气候变化、水文模拟、旱情监测、作物估产及粮食安全保障等。</w:t>
      </w:r>
    </w:p>
    <w:p>
      <w:pPr>
        <w:ind w:firstLine="480" w:firstLineChars="200"/>
        <w:rPr>
          <w:lang w:val="zh-CN"/>
        </w:rPr>
      </w:pPr>
      <w:r>
        <w:rPr>
          <w:rFonts w:hint="eastAsia"/>
          <w:lang w:val="zh-CN"/>
        </w:rPr>
        <w:t>目前，土壤水分数据可以采用多种方式获取，主要包括站点实测、模型模拟和遥感反演等方法。其中，站点实测法可以获取最准确的单点土壤水分观测值，但是比较耗费人力物力，且站点的数量较为有限。通过模型模拟或数据同化方法可以获得长时序、时空连续的土壤水分产品，但是这些产品的空间分辨率相对较低（几公里到几十公里），并可能受到输入数据集的质量以及模型参数化过程中的误差影响，在部分地区产生较大偏差。卫星遥感技术具有覆盖范围广、重访周期短、获取成本低等特点，为面状土壤水分产品的获取提供了新的解决方案。遥感反演方法中，被动微波土壤水分反演算法具有全天时、全天候、对土壤水分参数较为敏感、精度较高等优点，是目前获取全球土壤水分产品的主要途径，但是这些产品的空间分辨率普遍较低（几十公里），不适用于区域尺度的农业及水文应用。</w:t>
      </w:r>
      <w:r>
        <w:rPr>
          <w:rFonts w:hint="eastAsia"/>
        </w:rPr>
        <w:t>由于土壤水分具有较强的时空异质性，因此高时空分辨率、高精度的土壤水分产品是各类区域尺度应用的迫切需求。</w:t>
      </w:r>
    </w:p>
    <w:p>
      <w:pPr>
        <w:pStyle w:val="2"/>
      </w:pPr>
      <w:r>
        <w:t>主要算法简介</w:t>
      </w:r>
    </w:p>
    <w:p>
      <w:pPr>
        <w:ind w:firstLine="480" w:firstLineChars="200"/>
      </w:pPr>
      <w:r>
        <w:rPr>
          <w:rFonts w:hint="eastAsia"/>
        </w:rPr>
        <w:t>在各种环境因子的影响下，土壤水分表现出较强的时空异质性。从流域尺度到区域尺度，土壤水分的变化主要受气象和地表覆盖类型等因素控制；而在更精细的空间尺度上，地形等因素占主导地位。Hi-GLASS土壤水分算法基于集成机器学习模型（</w:t>
      </w:r>
      <w:r>
        <w:t>XGBoost</w:t>
      </w:r>
      <w:r>
        <w:rPr>
          <w:rFonts w:hint="eastAsia"/>
        </w:rPr>
        <w:t>），将Landsat 8光学和热红外卫星观测数据与ISMN站点实测数据、ERA5-Land再分析数据、地形等多种数据集进行融合，建立Landsat 8地表反射率、热红外波段亮温以及多源辅助变量与分布在全球的大量土壤水分样本之间的关系，得到适用性强、分辨率高的土壤水分估算模型。更为详细的算法描述及精度验证过程可参考Zhang</w:t>
      </w:r>
      <w:r>
        <w:t xml:space="preserve"> et al., 2022.</w:t>
      </w:r>
    </w:p>
    <w:p>
      <w:r>
        <w:rPr>
          <w:rStyle w:val="10"/>
        </w:rPr>
        <w:t>Hi</w:t>
      </w:r>
      <w:r>
        <w:rPr>
          <w:rStyle w:val="10"/>
          <w:rFonts w:hint="eastAsia"/>
        </w:rPr>
        <w:t>-</w:t>
      </w:r>
      <w:r>
        <w:rPr>
          <w:rStyle w:val="10"/>
        </w:rPr>
        <w:t>GLASS</w:t>
      </w:r>
      <w:r>
        <w:rPr>
          <w:rStyle w:val="10"/>
          <w:rFonts w:hint="eastAsia"/>
        </w:rPr>
        <w:t>土壤水分</w:t>
      </w:r>
      <w:r>
        <w:rPr>
          <w:rStyle w:val="10"/>
        </w:rPr>
        <w:t>产品算法程序流程</w:t>
      </w:r>
    </w:p>
    <w:p>
      <w:pPr>
        <w:ind w:firstLine="480" w:firstLineChars="200"/>
      </w:pPr>
      <w:r>
        <w:rPr>
          <w:rFonts w:hint="eastAsia"/>
        </w:rPr>
        <w:t>土壤水分算法需要的输入数据主要分为三个部分，Landsat</w:t>
      </w:r>
      <w:r>
        <w:t xml:space="preserve"> 8</w:t>
      </w:r>
      <w:r>
        <w:rPr>
          <w:rFonts w:hint="eastAsia"/>
        </w:rPr>
        <w:t>的可见光各波段地表反射率、热红外波段亮温及影像对应的太阳高度角；对应日期的ERA5-Land再分析表层土壤水分和地表温度；以及静态的高程、坡度、坡向地形变量。</w:t>
      </w:r>
    </w:p>
    <w:p>
      <w:pPr>
        <w:ind w:firstLine="480" w:firstLineChars="200"/>
      </w:pPr>
      <w:r>
        <w:rPr>
          <w:rFonts w:hint="eastAsia"/>
        </w:rPr>
        <w:t>首先需要对各种输入数据进行预处理，将再分析和地形数据重投影、重采样并裁剪至L</w:t>
      </w:r>
      <w:r>
        <w:t>andsat 8</w:t>
      </w:r>
      <w:r>
        <w:rPr>
          <w:rFonts w:hint="eastAsia"/>
        </w:rPr>
        <w:t>的一景影像对应的大小，然后将它们输入到训练好的机器学习模型中，预测出影像对应的土壤水分产品，最后输出为t</w:t>
      </w:r>
      <w:r>
        <w:t>if</w:t>
      </w:r>
      <w:r>
        <w:rPr>
          <w:rFonts w:hint="eastAsia"/>
        </w:rPr>
        <w:t>格式并保存。</w:t>
      </w:r>
    </w:p>
    <w:p>
      <w:pPr>
        <w:pStyle w:val="2"/>
      </w:pPr>
      <w:r>
        <w:t>Hi</w:t>
      </w:r>
      <w:r>
        <w:rPr>
          <w:rFonts w:hint="eastAsia"/>
        </w:rPr>
        <w:t>-</w:t>
      </w:r>
      <w:r>
        <w:t>GLASS</w:t>
      </w:r>
      <w:r>
        <w:rPr>
          <w:rFonts w:hint="eastAsia"/>
        </w:rPr>
        <w:t>土壤水分</w:t>
      </w:r>
      <w:r>
        <w:t>产品命名规则和文件格式</w:t>
      </w:r>
    </w:p>
    <w:p>
      <w:r>
        <w:rPr>
          <w:rFonts w:hint="eastAsia"/>
        </w:rPr>
        <w:t>H</w:t>
      </w:r>
      <w:r>
        <w:t>IGLASS</w:t>
      </w:r>
      <w:r>
        <w:rPr>
          <w:rFonts w:hint="eastAsia"/>
        </w:rPr>
        <w:t>土壤水分</w:t>
      </w:r>
      <w:r>
        <w:t>产品文件名形如：</w:t>
      </w:r>
    </w:p>
    <w:p>
      <w:bookmarkStart w:id="2" w:name="_Hlk103257126"/>
      <w:r>
        <w:t>LXXX_XXXX_PXXRXX_YYYYMMDD_YYYYMMDD_01_T1</w:t>
      </w:r>
      <w:bookmarkEnd w:id="2"/>
      <w:r>
        <w:t>_</w:t>
      </w:r>
      <w:r>
        <w:rPr>
          <w:rFonts w:hint="eastAsia"/>
        </w:rPr>
        <w:t>sm</w:t>
      </w:r>
      <w:r>
        <w:t>.tif</w:t>
      </w:r>
    </w:p>
    <w:p>
      <w:r>
        <w:t>比如一个具体的例子是：</w:t>
      </w:r>
    </w:p>
    <w:p>
      <w:r>
        <w:t>LC08_L1TP_113026_20130420_20170505_01_T1_sm.tif</w:t>
      </w:r>
    </w:p>
    <w:p>
      <w:r>
        <w:t>其中</w:t>
      </w:r>
      <w:r>
        <w:rPr>
          <w:rFonts w:hint="eastAsia"/>
        </w:rPr>
        <w:t>，产品前缀【</w:t>
      </w:r>
      <w:r>
        <w:t>LXXX_XXXX_PXXRXX_YYYYMMDD_YYYYMMDD_01_T1</w:t>
      </w:r>
      <w:r>
        <w:rPr>
          <w:rFonts w:hint="eastAsia"/>
        </w:rPr>
        <w:t>】源自</w:t>
      </w:r>
      <w:r>
        <w:t>产品</w:t>
      </w:r>
      <w:r>
        <w:rPr>
          <w:rFonts w:hint="eastAsia"/>
        </w:rPr>
        <w:t>的</w:t>
      </w:r>
      <w:r>
        <w:t>输入Landsat8</w:t>
      </w:r>
      <w:r>
        <w:rPr>
          <w:rFonts w:hint="eastAsia"/>
        </w:rPr>
        <w:t>地表反射率产品；【PXX</w:t>
      </w:r>
      <w:r>
        <w:t>RXX</w:t>
      </w:r>
      <w:r>
        <w:rPr>
          <w:rFonts w:hint="eastAsia"/>
        </w:rPr>
        <w:t>】</w:t>
      </w:r>
      <w:r>
        <w:t>表示产品所在的WRS-2</w:t>
      </w:r>
      <w:r>
        <w:rPr>
          <w:rFonts w:hint="eastAsia"/>
        </w:rPr>
        <w:t>行列号；【YYYY</w:t>
      </w:r>
      <w:r>
        <w:t>MMDD</w:t>
      </w:r>
      <w:r>
        <w:rPr>
          <w:rFonts w:hint="eastAsia"/>
        </w:rPr>
        <w:t>】表示产品对应的观测日期；产品后缀【sm</w:t>
      </w:r>
      <w:r>
        <w:t>】</w:t>
      </w:r>
      <w:r>
        <w:rPr>
          <w:rFonts w:hint="eastAsia"/>
        </w:rPr>
        <w:t>表示该产品为土壤水分产品。</w:t>
      </w:r>
    </w:p>
    <w:p>
      <w:pPr>
        <w:pStyle w:val="2"/>
      </w:pPr>
      <w:r>
        <w:rPr>
          <w:rFonts w:hint="eastAsia"/>
        </w:rPr>
        <w:t>Hi-</w:t>
      </w:r>
      <w:r>
        <w:t>GLASS</w:t>
      </w:r>
      <w:r>
        <w:rPr>
          <w:rFonts w:hint="eastAsia"/>
        </w:rPr>
        <w:t>土壤水分</w:t>
      </w:r>
      <w:r>
        <w:t>产品文件内容说明</w:t>
      </w:r>
    </w:p>
    <w:p>
      <w:pPr>
        <w:ind w:firstLine="480" w:firstLineChars="200"/>
      </w:pPr>
      <w:r>
        <w:rPr>
          <w:rFonts w:hint="eastAsia"/>
        </w:rPr>
        <w:t>H</w:t>
      </w:r>
      <w:r>
        <w:t>i</w:t>
      </w:r>
      <w:r>
        <w:rPr>
          <w:rFonts w:hint="eastAsia"/>
        </w:rPr>
        <w:t>-</w:t>
      </w:r>
      <w:r>
        <w:t>GLASS</w:t>
      </w:r>
      <w:r>
        <w:rPr>
          <w:rFonts w:hint="eastAsia"/>
        </w:rPr>
        <w:t>土壤水分</w:t>
      </w:r>
      <w:r>
        <w:t>产品</w:t>
      </w:r>
      <w:r>
        <w:rPr>
          <w:rFonts w:hint="eastAsia"/>
        </w:rPr>
        <w:t>数据集的</w:t>
      </w:r>
      <w:r>
        <w:t>空间分辨率为</w:t>
      </w:r>
      <w:r>
        <w:rPr>
          <w:rFonts w:hint="eastAsia"/>
        </w:rPr>
        <w:t>3</w:t>
      </w:r>
      <w:r>
        <w:t>0m</w:t>
      </w:r>
      <w:r>
        <w:rPr>
          <w:rFonts w:hint="eastAsia"/>
        </w:rPr>
        <w:t>，</w:t>
      </w:r>
      <w:r>
        <w:t>时间分辨率为</w:t>
      </w:r>
      <w:r>
        <w:rPr>
          <w:rFonts w:hint="eastAsia"/>
        </w:rPr>
        <w:t>1</w:t>
      </w:r>
      <w:r>
        <w:t>6天，具体</w:t>
      </w:r>
      <w:r>
        <w:rPr>
          <w:rFonts w:hint="eastAsia"/>
        </w:rPr>
        <w:t>的产品参数如下</w:t>
      </w:r>
      <w:r>
        <w:t>：</w:t>
      </w:r>
    </w:p>
    <w:p/>
    <w:p>
      <w:r>
        <w:t>参数说明：</w:t>
      </w:r>
      <w:r>
        <w:rPr>
          <w:rFonts w:hint="eastAsia"/>
        </w:rPr>
        <w:t>土壤水分</w:t>
      </w:r>
    </w:p>
    <w:p>
      <w:pPr>
        <w:rPr>
          <w:rFonts w:hint="default" w:eastAsiaTheme="minorEastAsia"/>
          <w:lang w:val="en-US" w:eastAsia="zh-CN"/>
        </w:rPr>
      </w:pPr>
      <w:r>
        <w:t>数据类型：</w:t>
      </w:r>
      <w:r>
        <w:rPr>
          <w:rFonts w:hint="eastAsia"/>
          <w:lang w:val="en-US" w:eastAsia="zh-CN"/>
        </w:rPr>
        <w:t>Int16</w:t>
      </w:r>
    </w:p>
    <w:p>
      <w:pPr>
        <w:rPr>
          <w:rFonts w:hint="default" w:eastAsiaTheme="minorEastAsia"/>
          <w:lang w:val="en-US" w:eastAsia="zh-CN"/>
        </w:rPr>
      </w:pPr>
      <w:r>
        <w:t>数据范围：</w:t>
      </w:r>
      <w:r>
        <w:rPr>
          <w:rFonts w:hint="eastAsia"/>
        </w:rPr>
        <w:t>0</w:t>
      </w:r>
      <w:r>
        <w:t>-1</w:t>
      </w:r>
      <w:r>
        <w:rPr>
          <w:rFonts w:hint="eastAsia"/>
          <w:lang w:val="en-US" w:eastAsia="zh-CN"/>
        </w:rPr>
        <w:t>000</w:t>
      </w:r>
    </w:p>
    <w:p>
      <w:pPr>
        <w:rPr>
          <w:rFonts w:hint="default" w:eastAsiaTheme="minorEastAsia"/>
          <w:lang w:val="en-US" w:eastAsia="zh-CN"/>
        </w:rPr>
      </w:pPr>
      <w:r>
        <w:t>填充值：</w:t>
      </w:r>
      <w:r>
        <w:rPr>
          <w:rFonts w:hint="eastAsia"/>
        </w:rPr>
        <w:t>-</w:t>
      </w:r>
      <w:r>
        <w:rPr>
          <w:rFonts w:hint="eastAsia"/>
          <w:lang w:val="en-US" w:eastAsia="zh-CN"/>
        </w:rPr>
        <w:t>9999</w:t>
      </w:r>
    </w:p>
    <w:p>
      <w:pPr>
        <w:rPr>
          <w:rFonts w:hint="default" w:eastAsiaTheme="minorEastAsia"/>
          <w:lang w:val="en-US" w:eastAsia="zh-CN"/>
        </w:rPr>
      </w:pPr>
      <w:r>
        <w:t>Scale Factor：</w:t>
      </w:r>
      <w:r>
        <w:rPr>
          <w:rFonts w:hint="eastAsia"/>
          <w:lang w:val="en-US" w:eastAsia="zh-CN"/>
        </w:rPr>
        <w:t>0.001</w:t>
      </w:r>
      <w:bookmarkStart w:id="3" w:name="_GoBack"/>
      <w:bookmarkEnd w:id="3"/>
    </w:p>
    <w:p>
      <w:pPr>
        <w:pStyle w:val="2"/>
      </w:pPr>
      <w:r>
        <w:rPr>
          <w:rFonts w:hint="eastAsia"/>
        </w:rPr>
        <w:t>参考文献</w:t>
      </w:r>
    </w:p>
    <w:p>
      <w:r>
        <w:t xml:space="preserve">Zhang, Y., Liang, S., Zhu, Z., Ma, H., &amp; He, T. (2022). Soil moisture content retrieval from Landsat 8 data using ensemble learning. </w:t>
      </w:r>
      <w:r>
        <w:rPr>
          <w:i/>
        </w:rPr>
        <w:t>ISPRS J. Photogramm. Remote Sens.</w:t>
      </w:r>
      <w:r>
        <w:t xml:space="preserve"> 185, 32–47.</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yNLIwNzA1sLQwMbBU0lEKTi0uzszPAykwrAUAHgOvgywAAAA="/>
    <w:docVar w:name="commondata" w:val="eyJoZGlkIjoiOWI3MWVmZjBiNzJiYjk2ODBmYTlhZmQwMGM1YjZiMjcifQ=="/>
    <w:docVar w:name="EN.Layout" w:val="&lt;ENLayout&gt;&lt;Style&gt;Remote Sensing of Envi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zr00x0l5xfwaeszvlpxet6x2rvf0d909e2&quot;&gt;RefLib1-Converted2&lt;record-ids&gt;&lt;item&gt;1031&lt;/item&gt;&lt;item&gt;1059&lt;/item&gt;&lt;item&gt;1222&lt;/item&gt;&lt;/record-ids&gt;&lt;/item&gt;&lt;/Libraries&gt;"/>
  </w:docVars>
  <w:rsids>
    <w:rsidRoot w:val="00E74070"/>
    <w:rsid w:val="000438E1"/>
    <w:rsid w:val="00057BFC"/>
    <w:rsid w:val="00081ABA"/>
    <w:rsid w:val="000829BE"/>
    <w:rsid w:val="000B4569"/>
    <w:rsid w:val="000D69D9"/>
    <w:rsid w:val="000E77BF"/>
    <w:rsid w:val="00114C4B"/>
    <w:rsid w:val="001979B4"/>
    <w:rsid w:val="001B1DDD"/>
    <w:rsid w:val="001C4188"/>
    <w:rsid w:val="002375B8"/>
    <w:rsid w:val="002C2E40"/>
    <w:rsid w:val="002C34FA"/>
    <w:rsid w:val="00340713"/>
    <w:rsid w:val="00360EA8"/>
    <w:rsid w:val="00364671"/>
    <w:rsid w:val="003B47E7"/>
    <w:rsid w:val="00460F9F"/>
    <w:rsid w:val="00477EE2"/>
    <w:rsid w:val="004D4304"/>
    <w:rsid w:val="004F64D9"/>
    <w:rsid w:val="00617073"/>
    <w:rsid w:val="00640A78"/>
    <w:rsid w:val="00706E72"/>
    <w:rsid w:val="007106B0"/>
    <w:rsid w:val="007958C6"/>
    <w:rsid w:val="0085204F"/>
    <w:rsid w:val="008F5776"/>
    <w:rsid w:val="00925AAF"/>
    <w:rsid w:val="00930A23"/>
    <w:rsid w:val="00AA4395"/>
    <w:rsid w:val="00B360B8"/>
    <w:rsid w:val="00B563FA"/>
    <w:rsid w:val="00BA4387"/>
    <w:rsid w:val="00BC54FA"/>
    <w:rsid w:val="00BD4BCD"/>
    <w:rsid w:val="00BF01F0"/>
    <w:rsid w:val="00C02648"/>
    <w:rsid w:val="00C05140"/>
    <w:rsid w:val="00CA2BCC"/>
    <w:rsid w:val="00E74070"/>
    <w:rsid w:val="00EF73C4"/>
    <w:rsid w:val="00F20844"/>
    <w:rsid w:val="00F40FEB"/>
    <w:rsid w:val="00F57881"/>
    <w:rsid w:val="00FA0C88"/>
    <w:rsid w:val="732A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Theme="minorEastAsia" w:cstheme="minorBidi"/>
      <w:kern w:val="2"/>
      <w:sz w:val="24"/>
      <w:szCs w:val="22"/>
      <w:lang w:val="en-US" w:eastAsia="zh-CN" w:bidi="ar-SA"/>
    </w:rPr>
  </w:style>
  <w:style w:type="paragraph" w:styleId="2">
    <w:name w:val="heading 2"/>
    <w:basedOn w:val="1"/>
    <w:next w:val="1"/>
    <w:link w:val="10"/>
    <w:unhideWhenUsed/>
    <w:qFormat/>
    <w:uiPriority w:val="0"/>
    <w:pPr>
      <w:keepNext/>
      <w:keepLines/>
      <w:spacing w:before="120" w:after="120" w:line="360" w:lineRule="auto"/>
      <w:outlineLvl w:val="1"/>
    </w:pPr>
    <w:rPr>
      <w:rFonts w:eastAsiaTheme="majorEastAsia" w:cstheme="majorBidi"/>
      <w:b/>
      <w:bCs/>
      <w:sz w:val="28"/>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2 字符"/>
    <w:basedOn w:val="6"/>
    <w:link w:val="2"/>
    <w:qFormat/>
    <w:uiPriority w:val="0"/>
    <w:rPr>
      <w:rFonts w:ascii="Times New Roman" w:hAnsi="Times New Roman" w:eastAsiaTheme="majorEastAsia" w:cstheme="majorBidi"/>
      <w:b/>
      <w:bCs/>
      <w:sz w:val="28"/>
      <w:szCs w:val="32"/>
    </w:rPr>
  </w:style>
  <w:style w:type="paragraph" w:customStyle="1" w:styleId="11">
    <w:name w:val="EndNote Bibliography Title"/>
    <w:basedOn w:val="1"/>
    <w:link w:val="12"/>
    <w:qFormat/>
    <w:uiPriority w:val="0"/>
    <w:pPr>
      <w:jc w:val="center"/>
    </w:pPr>
    <w:rPr>
      <w:rFonts w:cs="Times New Roman"/>
    </w:rPr>
  </w:style>
  <w:style w:type="character" w:customStyle="1" w:styleId="12">
    <w:name w:val="EndNote Bibliography Title 字符"/>
    <w:basedOn w:val="6"/>
    <w:link w:val="11"/>
    <w:qFormat/>
    <w:uiPriority w:val="0"/>
    <w:rPr>
      <w:rFonts w:ascii="Times New Roman" w:hAnsi="Times New Roman" w:cs="Times New Roman"/>
      <w:sz w:val="24"/>
    </w:rPr>
  </w:style>
  <w:style w:type="paragraph" w:customStyle="1" w:styleId="13">
    <w:name w:val="EndNote Bibliography"/>
    <w:basedOn w:val="1"/>
    <w:link w:val="14"/>
    <w:qFormat/>
    <w:uiPriority w:val="0"/>
    <w:rPr>
      <w:rFonts w:cs="Times New Roman"/>
    </w:rPr>
  </w:style>
  <w:style w:type="character" w:customStyle="1" w:styleId="14">
    <w:name w:val="EndNote Bibliography 字符"/>
    <w:basedOn w:val="6"/>
    <w:link w:val="13"/>
    <w:qFormat/>
    <w:uiPriority w:val="0"/>
    <w:rPr>
      <w:rFonts w:ascii="Times New Roman" w:hAnsi="Times New Roman"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1416</Words>
  <Characters>1847</Characters>
  <Lines>13</Lines>
  <Paragraphs>3</Paragraphs>
  <TotalTime>233</TotalTime>
  <ScaleCrop>false</ScaleCrop>
  <LinksUpToDate>false</LinksUpToDate>
  <CharactersWithSpaces>1888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2022-05-06T06:48:00Z</dcterms:created>
  <dc:creator>dell</dc:creator>
  <cp:lastModifiedBy>初二</cp:lastModifiedBy>
  <dcterms:modified xsi:type="dcterms:W3CDTF">2022-06-08T07:06:35Z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DF589F8EDEFF4B31B110012699F52E3E</vt:lpwstr>
  </property>
</Properties>
</file>